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F11" w:rsidRDefault="00D47F11" w:rsidP="00DC33A9">
      <w:pPr>
        <w:overflowPunct w:val="0"/>
        <w:autoSpaceDE w:val="0"/>
        <w:autoSpaceDN w:val="0"/>
        <w:adjustRightInd w:val="0"/>
        <w:spacing w:after="0" w:line="240" w:lineRule="auto"/>
        <w:jc w:val="center"/>
        <w:rPr>
          <w:rFonts w:ascii="Times New Roman" w:hAnsi="Times New Roman"/>
          <w:sz w:val="28"/>
          <w:szCs w:val="20"/>
          <w:lang w:eastAsia="pl-PL"/>
        </w:rPr>
      </w:pPr>
      <w:r>
        <w:rPr>
          <w:rFonts w:ascii="Times New Roman" w:hAnsi="Times New Roman"/>
          <w:sz w:val="28"/>
          <w:szCs w:val="20"/>
          <w:lang w:eastAsia="pl-PL"/>
        </w:rPr>
        <w:t>„Remont dróg powiatowych w zakresie wykonania nakładek bitumicznych i powierzchniowego utrwalenia nawierzchni”</w:t>
      </w:r>
    </w:p>
    <w:p w:rsidR="00D47F11" w:rsidRDefault="00D47F11" w:rsidP="00DC33A9">
      <w:pPr>
        <w:overflowPunct w:val="0"/>
        <w:autoSpaceDE w:val="0"/>
        <w:autoSpaceDN w:val="0"/>
        <w:adjustRightInd w:val="0"/>
        <w:spacing w:after="0" w:line="240" w:lineRule="auto"/>
        <w:jc w:val="center"/>
        <w:rPr>
          <w:rFonts w:ascii="Times New Roman" w:hAnsi="Times New Roman"/>
          <w:sz w:val="28"/>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8"/>
          <w:szCs w:val="20"/>
          <w:lang w:eastAsia="pl-PL"/>
        </w:rPr>
      </w:pPr>
      <w:r w:rsidRPr="00DC33A9">
        <w:rPr>
          <w:rFonts w:ascii="Times New Roman" w:hAnsi="Times New Roman"/>
          <w:sz w:val="28"/>
          <w:szCs w:val="20"/>
          <w:lang w:eastAsia="pl-PL"/>
        </w:rPr>
        <w:t>SPECYFIKACJE TECHNICZNE</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8"/>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8"/>
          <w:szCs w:val="20"/>
          <w:lang w:eastAsia="pl-PL"/>
        </w:rPr>
      </w:pPr>
      <w:r w:rsidRPr="00DC33A9">
        <w:rPr>
          <w:rFonts w:ascii="Times New Roman" w:hAnsi="Times New Roman"/>
          <w:b/>
          <w:sz w:val="28"/>
          <w:szCs w:val="20"/>
          <w:lang w:eastAsia="pl-PL"/>
        </w:rPr>
        <w:t>D - 05.03.26a</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7"/>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8"/>
          <w:szCs w:val="20"/>
          <w:lang w:eastAsia="pl-PL"/>
        </w:rPr>
      </w:pPr>
      <w:r w:rsidRPr="00DC33A9">
        <w:rPr>
          <w:rFonts w:ascii="Times New Roman" w:hAnsi="Times New Roman"/>
          <w:b/>
          <w:sz w:val="28"/>
          <w:szCs w:val="20"/>
          <w:lang w:eastAsia="pl-PL"/>
        </w:rPr>
        <w:t xml:space="preserve">ZABEZPIECZENIE GEOSIATKĄ </w:t>
      </w:r>
      <w:r>
        <w:rPr>
          <w:rFonts w:ascii="Times New Roman" w:hAnsi="Times New Roman"/>
          <w:b/>
          <w:sz w:val="28"/>
          <w:szCs w:val="20"/>
          <w:lang w:eastAsia="pl-PL"/>
        </w:rPr>
        <w:t xml:space="preserve">/GEOWŁÓKNINĄ </w:t>
      </w:r>
      <w:r w:rsidRPr="00DC33A9">
        <w:rPr>
          <w:rFonts w:ascii="Times New Roman" w:hAnsi="Times New Roman"/>
          <w:b/>
          <w:sz w:val="28"/>
          <w:szCs w:val="20"/>
          <w:lang w:eastAsia="pl-PL"/>
        </w:rPr>
        <w:t>NAWIERZCHNI</w:t>
      </w:r>
      <w:r>
        <w:rPr>
          <w:rFonts w:ascii="Times New Roman" w:hAnsi="Times New Roman"/>
          <w:b/>
          <w:sz w:val="28"/>
          <w:szCs w:val="20"/>
          <w:lang w:eastAsia="pl-PL"/>
        </w:rPr>
        <w:t xml:space="preserve"> </w:t>
      </w:r>
      <w:r w:rsidRPr="00DC33A9">
        <w:rPr>
          <w:rFonts w:ascii="Times New Roman" w:hAnsi="Times New Roman"/>
          <w:b/>
          <w:sz w:val="28"/>
          <w:szCs w:val="20"/>
          <w:lang w:eastAsia="pl-PL"/>
        </w:rPr>
        <w:t>ASFALTOWEJ PRZED SPĘKANIAMI ODBITYMI</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7"/>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8"/>
          <w:szCs w:val="20"/>
          <w:lang w:eastAsia="pl-PL"/>
        </w:rPr>
      </w:pPr>
    </w:p>
    <w:p w:rsidR="00D47F11" w:rsidRPr="00DC33A9" w:rsidRDefault="00D47F11" w:rsidP="00B41637">
      <w:pPr>
        <w:overflowPunct w:val="0"/>
        <w:autoSpaceDE w:val="0"/>
        <w:autoSpaceDN w:val="0"/>
        <w:adjustRightInd w:val="0"/>
        <w:spacing w:after="0" w:line="240" w:lineRule="auto"/>
        <w:jc w:val="center"/>
        <w:rPr>
          <w:rFonts w:ascii="Times New Roman" w:hAnsi="Times New Roman"/>
          <w:sz w:val="19"/>
          <w:szCs w:val="20"/>
          <w:lang w:eastAsia="pl-PL"/>
        </w:rPr>
      </w:pPr>
      <w:r w:rsidRPr="00DC33A9">
        <w:rPr>
          <w:rFonts w:ascii="Times New Roman" w:hAnsi="Times New Roman"/>
          <w:sz w:val="19"/>
          <w:szCs w:val="20"/>
          <w:lang w:eastAsia="pl-PL"/>
        </w:rPr>
        <w:t xml:space="preserve"> </w:t>
      </w:r>
    </w:p>
    <w:p w:rsidR="00D47F11" w:rsidRPr="00DC33A9" w:rsidRDefault="00D47F11" w:rsidP="00DC33A9">
      <w:pPr>
        <w:overflowPunct w:val="0"/>
        <w:autoSpaceDE w:val="0"/>
        <w:autoSpaceDN w:val="0"/>
        <w:adjustRightInd w:val="0"/>
        <w:spacing w:before="240"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SPIS TREŚCI</w:t>
      </w:r>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5" w:anchor="_Toc44744837" w:history="1">
        <w:r w:rsidRPr="00DC33A9">
          <w:rPr>
            <w:rFonts w:ascii="Times New Roman" w:hAnsi="Times New Roman"/>
            <w:b/>
            <w:caps/>
            <w:color w:val="0000FF"/>
            <w:sz w:val="20"/>
            <w:szCs w:val="20"/>
            <w:u w:val="single"/>
            <w:lang w:eastAsia="pl-PL"/>
          </w:rPr>
          <w:t>1. WSTĘP</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6" w:anchor="_Toc44744838" w:history="1">
        <w:r w:rsidRPr="00DC33A9">
          <w:rPr>
            <w:rFonts w:ascii="Times New Roman" w:hAnsi="Times New Roman"/>
            <w:b/>
            <w:caps/>
            <w:color w:val="0000FF"/>
            <w:sz w:val="20"/>
            <w:szCs w:val="20"/>
            <w:u w:val="single"/>
            <w:lang w:eastAsia="pl-PL"/>
          </w:rPr>
          <w:t>2. materiały</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7" w:anchor="_Toc44744839" w:history="1">
        <w:r w:rsidRPr="00DC33A9">
          <w:rPr>
            <w:rFonts w:ascii="Times New Roman" w:hAnsi="Times New Roman"/>
            <w:b/>
            <w:caps/>
            <w:color w:val="0000FF"/>
            <w:sz w:val="20"/>
            <w:szCs w:val="20"/>
            <w:u w:val="single"/>
            <w:lang w:eastAsia="pl-PL"/>
          </w:rPr>
          <w:t>3. sprzęt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8" w:anchor="_Toc44744840" w:history="1">
        <w:r w:rsidRPr="00DC33A9">
          <w:rPr>
            <w:rFonts w:ascii="Times New Roman" w:hAnsi="Times New Roman"/>
            <w:b/>
            <w:caps/>
            <w:color w:val="0000FF"/>
            <w:sz w:val="20"/>
            <w:szCs w:val="20"/>
            <w:u w:val="single"/>
            <w:lang w:eastAsia="pl-PL"/>
          </w:rPr>
          <w:t>4. TRANSPORT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9" w:anchor="_Toc44744841" w:history="1">
        <w:r w:rsidRPr="00DC33A9">
          <w:rPr>
            <w:rFonts w:ascii="Times New Roman" w:hAnsi="Times New Roman"/>
            <w:b/>
            <w:caps/>
            <w:color w:val="0000FF"/>
            <w:sz w:val="20"/>
            <w:szCs w:val="20"/>
            <w:u w:val="single"/>
            <w:lang w:eastAsia="pl-PL"/>
          </w:rPr>
          <w:t>5. wykonanie robót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0" w:anchor="_Toc44744842" w:history="1">
        <w:r w:rsidRPr="00DC33A9">
          <w:rPr>
            <w:rFonts w:ascii="Times New Roman" w:hAnsi="Times New Roman"/>
            <w:b/>
            <w:caps/>
            <w:color w:val="0000FF"/>
            <w:sz w:val="20"/>
            <w:szCs w:val="20"/>
            <w:u w:val="single"/>
            <w:lang w:eastAsia="pl-PL"/>
          </w:rPr>
          <w:t>6. kontrola jakości robót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1" w:anchor="_Toc44744843" w:history="1">
        <w:r w:rsidRPr="00DC33A9">
          <w:rPr>
            <w:rFonts w:ascii="Times New Roman" w:hAnsi="Times New Roman"/>
            <w:b/>
            <w:caps/>
            <w:color w:val="0000FF"/>
            <w:sz w:val="20"/>
            <w:szCs w:val="20"/>
            <w:u w:val="single"/>
            <w:lang w:eastAsia="pl-PL"/>
          </w:rPr>
          <w:t>7. obmiar robót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2" w:anchor="_Toc44744844" w:history="1">
        <w:r w:rsidRPr="00DC33A9">
          <w:rPr>
            <w:rFonts w:ascii="Times New Roman" w:hAnsi="Times New Roman"/>
            <w:b/>
            <w:caps/>
            <w:color w:val="0000FF"/>
            <w:sz w:val="20"/>
            <w:szCs w:val="20"/>
            <w:u w:val="single"/>
            <w:lang w:eastAsia="pl-PL"/>
          </w:rPr>
          <w:t>8. odbiór robót</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3" w:anchor="_Toc44744845" w:history="1">
        <w:r w:rsidRPr="00DC33A9">
          <w:rPr>
            <w:rFonts w:ascii="Times New Roman" w:hAnsi="Times New Roman"/>
            <w:b/>
            <w:caps/>
            <w:color w:val="0000FF"/>
            <w:sz w:val="20"/>
            <w:szCs w:val="20"/>
            <w:u w:val="single"/>
            <w:lang w:eastAsia="pl-PL"/>
          </w:rPr>
          <w:t>9. podstawa płatności</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4" w:anchor="_Toc44744846" w:history="1">
        <w:r w:rsidRPr="00DC33A9">
          <w:rPr>
            <w:rFonts w:ascii="Times New Roman" w:hAnsi="Times New Roman"/>
            <w:b/>
            <w:caps/>
            <w:color w:val="0000FF"/>
            <w:sz w:val="20"/>
            <w:szCs w:val="20"/>
            <w:u w:val="single"/>
            <w:lang w:eastAsia="pl-PL"/>
          </w:rPr>
          <w:t>10. przepisy związane</w:t>
        </w:r>
      </w:hyperlink>
    </w:p>
    <w:p w:rsidR="00D47F11" w:rsidRPr="00DC33A9" w:rsidRDefault="00D47F11" w:rsidP="00DC33A9">
      <w:pPr>
        <w:tabs>
          <w:tab w:val="right" w:leader="dot" w:pos="7371"/>
        </w:tabs>
        <w:overflowPunct w:val="0"/>
        <w:autoSpaceDE w:val="0"/>
        <w:autoSpaceDN w:val="0"/>
        <w:adjustRightInd w:val="0"/>
        <w:spacing w:after="0" w:line="240" w:lineRule="auto"/>
        <w:rPr>
          <w:rFonts w:ascii="Times New Roman" w:hAnsi="Times New Roman"/>
          <w:sz w:val="24"/>
          <w:szCs w:val="24"/>
          <w:lang w:eastAsia="pl-PL"/>
        </w:rPr>
      </w:pPr>
      <w:hyperlink r:id="rId15" w:anchor="_Toc44744847" w:history="1">
        <w:r w:rsidRPr="00DC33A9">
          <w:rPr>
            <w:rFonts w:ascii="Times New Roman" w:hAnsi="Times New Roman"/>
            <w:b/>
            <w:caps/>
            <w:color w:val="0000FF"/>
            <w:sz w:val="20"/>
            <w:szCs w:val="20"/>
            <w:u w:val="single"/>
            <w:lang w:eastAsia="pl-PL"/>
          </w:rPr>
          <w:t>ZAŁĄCZNIKI</w:t>
        </w:r>
      </w:hyperlink>
    </w:p>
    <w:p w:rsidR="00D47F11" w:rsidRPr="00DC33A9" w:rsidRDefault="00D47F11" w:rsidP="00DC33A9">
      <w:pPr>
        <w:tabs>
          <w:tab w:val="left" w:pos="284"/>
          <w:tab w:val="right" w:leader="dot" w:pos="8789"/>
        </w:tabs>
        <w:overflowPunct w:val="0"/>
        <w:autoSpaceDE w:val="0"/>
        <w:autoSpaceDN w:val="0"/>
        <w:adjustRightInd w:val="0"/>
        <w:spacing w:after="0" w:line="240" w:lineRule="auto"/>
        <w:ind w:left="90"/>
        <w:jc w:val="center"/>
        <w:rPr>
          <w:rFonts w:ascii="Times New Roman" w:hAnsi="Times New Roman"/>
          <w:b/>
          <w:sz w:val="20"/>
          <w:szCs w:val="20"/>
          <w:lang w:eastAsia="pl-PL"/>
        </w:rPr>
      </w:pPr>
    </w:p>
    <w:p w:rsidR="00D47F11" w:rsidRPr="00DC33A9" w:rsidRDefault="00D47F11" w:rsidP="00DC33A9">
      <w:pPr>
        <w:pBdr>
          <w:top w:val="single" w:sz="6" w:space="1" w:color="auto"/>
        </w:pBdr>
        <w:tabs>
          <w:tab w:val="left" w:pos="284"/>
          <w:tab w:val="right" w:leader="dot" w:pos="8789"/>
        </w:tabs>
        <w:overflowPunct w:val="0"/>
        <w:autoSpaceDE w:val="0"/>
        <w:autoSpaceDN w:val="0"/>
        <w:adjustRightInd w:val="0"/>
        <w:spacing w:after="0" w:line="240" w:lineRule="auto"/>
        <w:jc w:val="center"/>
        <w:rPr>
          <w:rFonts w:ascii="Times New Roman" w:hAnsi="Times New Roman"/>
          <w:b/>
          <w:sz w:val="20"/>
          <w:szCs w:val="20"/>
          <w:lang w:eastAsia="pl-PL"/>
        </w:rPr>
      </w:pPr>
    </w:p>
    <w:p w:rsidR="00D47F11" w:rsidRPr="00DC33A9" w:rsidRDefault="00D47F11" w:rsidP="00DC33A9">
      <w:pPr>
        <w:spacing w:after="0" w:line="240" w:lineRule="auto"/>
        <w:rPr>
          <w:rFonts w:ascii="Times New Roman" w:hAnsi="Times New Roman"/>
          <w:sz w:val="19"/>
          <w:szCs w:val="20"/>
          <w:lang w:eastAsia="pl-PL"/>
        </w:rPr>
        <w:sectPr w:rsidR="00D47F11" w:rsidRPr="00DC33A9">
          <w:pgSz w:w="11907" w:h="16840"/>
          <w:pgMar w:top="2835" w:right="2268" w:bottom="2835" w:left="2268" w:header="1985" w:footer="1531" w:gutter="0"/>
          <w:cols w:space="708"/>
          <w:titlePg/>
          <w:rtlGutter/>
        </w:sectPr>
      </w:pP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0" w:name="_Toc404150096"/>
      <w:bookmarkStart w:id="1" w:name="_Toc416830698"/>
      <w:bookmarkStart w:id="2" w:name="_Toc44744837"/>
      <w:r w:rsidRPr="00DC33A9">
        <w:rPr>
          <w:rFonts w:ascii="Times New Roman" w:hAnsi="Times New Roman"/>
          <w:b/>
          <w:caps/>
          <w:kern w:val="28"/>
          <w:sz w:val="20"/>
          <w:szCs w:val="20"/>
          <w:lang w:eastAsia="pl-PL"/>
        </w:rPr>
        <w:t>1. WSTĘP</w:t>
      </w:r>
      <w:bookmarkEnd w:id="0"/>
      <w:bookmarkEnd w:id="1"/>
      <w:bookmarkEnd w:id="2"/>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3" w:name="_Toc405615031"/>
      <w:bookmarkStart w:id="4" w:name="_Toc407161179"/>
      <w:r>
        <w:rPr>
          <w:rFonts w:ascii="Times New Roman" w:hAnsi="Times New Roman"/>
          <w:b/>
          <w:sz w:val="20"/>
          <w:szCs w:val="20"/>
          <w:lang w:eastAsia="pl-PL"/>
        </w:rPr>
        <w:t xml:space="preserve">1.1. Przedmiot </w:t>
      </w:r>
      <w:r w:rsidRPr="00DC33A9">
        <w:rPr>
          <w:rFonts w:ascii="Times New Roman" w:hAnsi="Times New Roman"/>
          <w:b/>
          <w:sz w:val="20"/>
          <w:szCs w:val="20"/>
          <w:lang w:eastAsia="pl-PL"/>
        </w:rPr>
        <w:t>ST</w:t>
      </w:r>
      <w:bookmarkEnd w:id="3"/>
      <w:bookmarkEnd w:id="4"/>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 xml:space="preserve">Przedmiotem niniejszej </w:t>
      </w:r>
      <w:r>
        <w:rPr>
          <w:rFonts w:ascii="Times New Roman" w:hAnsi="Times New Roman"/>
          <w:sz w:val="20"/>
          <w:szCs w:val="20"/>
          <w:lang w:eastAsia="pl-PL"/>
        </w:rPr>
        <w:t>specyfikacji technicznej (</w:t>
      </w:r>
      <w:r w:rsidRPr="00DC33A9">
        <w:rPr>
          <w:rFonts w:ascii="Times New Roman" w:hAnsi="Times New Roman"/>
          <w:sz w:val="20"/>
          <w:szCs w:val="20"/>
          <w:lang w:eastAsia="pl-PL"/>
        </w:rPr>
        <w:t>ST) są wymagania dotyczące wykonania i odbioru robót związanych z wykonaniem zabezpieczenia geosiatką</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nawierzchni asfaltowych przed spękaniami odbitymi.</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5" w:name="_Toc405615032"/>
      <w:bookmarkStart w:id="6" w:name="_Toc407161180"/>
      <w:r w:rsidRPr="00DC33A9">
        <w:rPr>
          <w:rFonts w:ascii="Times New Roman" w:hAnsi="Times New Roman"/>
          <w:b/>
          <w:sz w:val="20"/>
          <w:szCs w:val="20"/>
          <w:lang w:eastAsia="pl-PL"/>
        </w:rPr>
        <w:t xml:space="preserve">1.2. Zakres </w:t>
      </w:r>
      <w:r>
        <w:rPr>
          <w:rFonts w:ascii="Times New Roman" w:hAnsi="Times New Roman"/>
          <w:b/>
          <w:sz w:val="20"/>
          <w:szCs w:val="20"/>
          <w:lang w:eastAsia="pl-PL"/>
        </w:rPr>
        <w:t xml:space="preserve">stosowania </w:t>
      </w:r>
      <w:r w:rsidRPr="00DC33A9">
        <w:rPr>
          <w:rFonts w:ascii="Times New Roman" w:hAnsi="Times New Roman"/>
          <w:b/>
          <w:sz w:val="20"/>
          <w:szCs w:val="20"/>
          <w:lang w:eastAsia="pl-PL"/>
        </w:rPr>
        <w:t>ST</w:t>
      </w:r>
      <w:bookmarkEnd w:id="5"/>
      <w:bookmarkEnd w:id="6"/>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Specyfikacja techniczna (</w:t>
      </w:r>
      <w:r w:rsidRPr="00DC33A9">
        <w:rPr>
          <w:rFonts w:ascii="Times New Roman" w:hAnsi="Times New Roman"/>
          <w:sz w:val="20"/>
          <w:szCs w:val="20"/>
          <w:lang w:eastAsia="pl-PL"/>
        </w:rPr>
        <w:t>ST) stanowi dokument przetargowy i kontraktowy przy zlecaniu i realizacji robót na drogach</w:t>
      </w:r>
      <w:r>
        <w:rPr>
          <w:rFonts w:ascii="Times New Roman" w:hAnsi="Times New Roman"/>
          <w:sz w:val="20"/>
          <w:szCs w:val="20"/>
          <w:lang w:eastAsia="pl-PL"/>
        </w:rPr>
        <w:t xml:space="preserve"> powiatowych</w:t>
      </w:r>
      <w:r w:rsidRPr="00DC33A9">
        <w:rPr>
          <w:rFonts w:ascii="Times New Roman" w:hAnsi="Times New Roman"/>
          <w:sz w:val="20"/>
          <w:szCs w:val="20"/>
          <w:lang w:eastAsia="pl-PL"/>
        </w:rPr>
        <w:t>.</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bookmarkStart w:id="7" w:name="_Toc405615033"/>
      <w:bookmarkStart w:id="8" w:name="_Toc407161181"/>
      <w:r w:rsidRPr="00DC33A9">
        <w:rPr>
          <w:rFonts w:ascii="Times New Roman" w:hAnsi="Times New Roman"/>
          <w:b/>
          <w:sz w:val="20"/>
          <w:szCs w:val="20"/>
          <w:lang w:eastAsia="pl-PL"/>
        </w:rPr>
        <w:t>1.3. Zakres rob</w:t>
      </w:r>
      <w:r>
        <w:rPr>
          <w:rFonts w:ascii="Times New Roman" w:hAnsi="Times New Roman"/>
          <w:b/>
          <w:sz w:val="20"/>
          <w:szCs w:val="20"/>
          <w:lang w:eastAsia="pl-PL"/>
        </w:rPr>
        <w:t xml:space="preserve">ót objętych </w:t>
      </w:r>
      <w:r w:rsidRPr="00DC33A9">
        <w:rPr>
          <w:rFonts w:ascii="Times New Roman" w:hAnsi="Times New Roman"/>
          <w:b/>
          <w:sz w:val="20"/>
          <w:szCs w:val="20"/>
          <w:lang w:eastAsia="pl-PL"/>
        </w:rPr>
        <w:t>ST</w:t>
      </w:r>
      <w:bookmarkEnd w:id="7"/>
      <w:bookmarkEnd w:id="8"/>
    </w:p>
    <w:p w:rsidR="00D47F11" w:rsidRPr="00DC33A9" w:rsidRDefault="00D47F11" w:rsidP="00DC33A9">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DC33A9">
        <w:rPr>
          <w:rFonts w:ascii="Times New Roman" w:hAnsi="Times New Roman"/>
          <w:sz w:val="20"/>
          <w:szCs w:val="20"/>
          <w:lang w:eastAsia="pl-PL"/>
        </w:rPr>
        <w:t>Ustalenia zawarte w niniejszej specyfikacji dotyczą zasad prowadzenia robót związanych z wykonaniem i odbiorem nowych i przebudowywanych nawierzchni asfaltowych z geosiatkami</w:t>
      </w:r>
      <w:r>
        <w:rPr>
          <w:rFonts w:ascii="Times New Roman" w:hAnsi="Times New Roman"/>
          <w:sz w:val="20"/>
          <w:szCs w:val="20"/>
          <w:lang w:eastAsia="pl-PL"/>
        </w:rPr>
        <w:t>/geowłókninami</w:t>
      </w:r>
      <w:r w:rsidRPr="00DC33A9">
        <w:rPr>
          <w:rFonts w:ascii="Times New Roman" w:hAnsi="Times New Roman"/>
          <w:sz w:val="20"/>
          <w:szCs w:val="20"/>
          <w:lang w:eastAsia="pl-PL"/>
        </w:rPr>
        <w:t xml:space="preserve"> opóźniającymi powstawanie, w warstwie ścieralnej i wiążącej, spękań odbitych zlokalizowanych w miejscach:</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nieszczelności podbudowy i warstw nawierzchni leżących niżej,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szczelin (dylatacji) płyt betonowych,</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połączeń różnych rodzajów nawierzchni,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poszerzeń istniejących nawierzchni.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 xml:space="preserve">Ustalenia </w:t>
      </w:r>
      <w:r w:rsidRPr="00DC33A9">
        <w:rPr>
          <w:rFonts w:ascii="Times New Roman" w:hAnsi="Times New Roman"/>
          <w:sz w:val="20"/>
          <w:szCs w:val="20"/>
          <w:lang w:eastAsia="pl-PL"/>
        </w:rPr>
        <w:t>ST dotyczą geosiatek</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z tworzyw sztucznych.</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1.4. Określenia podstawowe</w:t>
      </w:r>
    </w:p>
    <w:p w:rsidR="00D47F11" w:rsidRPr="00DC33A9" w:rsidRDefault="00D47F11" w:rsidP="00DC33A9">
      <w:pPr>
        <w:numPr>
          <w:ilvl w:val="0"/>
          <w:numId w:val="4"/>
        </w:numPr>
        <w:overflowPunct w:val="0"/>
        <w:autoSpaceDE w:val="0"/>
        <w:autoSpaceDN w:val="0"/>
        <w:adjustRightInd w:val="0"/>
        <w:spacing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1.4.1. </w:t>
      </w:r>
      <w:r w:rsidRPr="00DC33A9">
        <w:rPr>
          <w:rFonts w:ascii="Times New Roman" w:hAnsi="Times New Roman"/>
          <w:sz w:val="20"/>
          <w:szCs w:val="20"/>
          <w:lang w:eastAsia="pl-PL"/>
        </w:rPr>
        <w:t>Geosyntetyk - materiał o postaci ciągłej, wytwarzany z wysoko spolimeryzowanych włókien syntetycznych jak polietylen, polipropylen, poliester, charakteryzujący się m.in. dużą wytrzymałością oraz wodoprzepuszczalnością.</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Geosyntetyki obejmują: geosiatki, geowłókniny, geotkaniny, geodzianiny, georuszty, geokompozyty, geomembrany.</w:t>
      </w:r>
    </w:p>
    <w:p w:rsidR="00D47F11" w:rsidRPr="00577F19" w:rsidRDefault="00D47F11" w:rsidP="00DC33A9">
      <w:pPr>
        <w:numPr>
          <w:ilvl w:val="0"/>
          <w:numId w:val="6"/>
        </w:numPr>
        <w:overflowPunct w:val="0"/>
        <w:autoSpaceDE w:val="0"/>
        <w:autoSpaceDN w:val="0"/>
        <w:adjustRightInd w:val="0"/>
        <w:spacing w:before="120"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1.4.2. </w:t>
      </w:r>
      <w:r w:rsidRPr="00DC33A9">
        <w:rPr>
          <w:rFonts w:ascii="Times New Roman" w:hAnsi="Times New Roman"/>
          <w:sz w:val="20"/>
          <w:szCs w:val="20"/>
          <w:lang w:eastAsia="pl-PL"/>
        </w:rPr>
        <w:t>Geosiatka - płaska struktura w postaci siatki, z otworami znacznie większymi niż elementy składowe, z oczkami połączonymi (przeplatanymi) w węzłach lub ciągnionymi (patrz zał. 1).</w:t>
      </w:r>
      <w:r w:rsidRPr="00577F19">
        <w:rPr>
          <w:rFonts w:ascii="Verdana" w:hAnsi="Verdana"/>
          <w:color w:val="000000"/>
          <w:sz w:val="18"/>
          <w:szCs w:val="18"/>
        </w:rPr>
        <w:t xml:space="preserve"> </w:t>
      </w:r>
    </w:p>
    <w:p w:rsidR="00D47F11" w:rsidRDefault="00D47F11" w:rsidP="00577F19">
      <w:pPr>
        <w:overflowPunct w:val="0"/>
        <w:autoSpaceDE w:val="0"/>
        <w:autoSpaceDN w:val="0"/>
        <w:adjustRightInd w:val="0"/>
        <w:spacing w:before="120" w:after="0" w:line="240" w:lineRule="auto"/>
        <w:jc w:val="both"/>
        <w:rPr>
          <w:rFonts w:ascii="Times New Roman" w:hAnsi="Times New Roman"/>
          <w:color w:val="000000"/>
          <w:sz w:val="20"/>
          <w:szCs w:val="20"/>
        </w:rPr>
      </w:pPr>
      <w:r w:rsidRPr="00577F19">
        <w:rPr>
          <w:rFonts w:ascii="Times New Roman" w:hAnsi="Times New Roman"/>
          <w:color w:val="000000"/>
          <w:sz w:val="20"/>
          <w:szCs w:val="20"/>
        </w:rPr>
        <w:t xml:space="preserve">Geowłókniny to płaskie geosyntetyki posiadające bardzo wiele różnych zastosowań w różnych rodzajach budownictwa. Wykonane najczęściej z włókien polipropylenowych lub poliestrowych (ciągłych lub ciętych) o nieuporządkowanej strukturze, łączonych mechanicznie (igłowanie, przeszywanie), lub termicznie (zgrzewanie). Geowłókniny których włókna są łączone poprzez zgrzewanie charakteryzują się nieco słabszą wodoprzepuszczalnością. </w:t>
      </w:r>
      <w:r w:rsidRPr="00577F19">
        <w:rPr>
          <w:rFonts w:ascii="Times New Roman" w:hAnsi="Times New Roman"/>
          <w:color w:val="000000"/>
          <w:sz w:val="20"/>
          <w:szCs w:val="20"/>
        </w:rPr>
        <w:br/>
      </w:r>
      <w:r>
        <w:rPr>
          <w:rFonts w:ascii="Verdana" w:hAnsi="Verdana"/>
          <w:color w:val="000000"/>
          <w:sz w:val="18"/>
          <w:szCs w:val="18"/>
        </w:rPr>
        <w:br/>
      </w:r>
      <w:r w:rsidRPr="00577F19">
        <w:rPr>
          <w:rFonts w:ascii="Times New Roman" w:hAnsi="Times New Roman"/>
          <w:color w:val="000000"/>
          <w:sz w:val="20"/>
          <w:szCs w:val="20"/>
        </w:rPr>
        <w:t xml:space="preserve">Parametry geowłóknin są zróżnicowane i należy je dobierać w zależności od zastosowania oraz funkcji, których spełnienia oczekuje się przy konkretnym zastosowaniu. </w:t>
      </w:r>
    </w:p>
    <w:p w:rsidR="00D47F11" w:rsidRDefault="00D47F11" w:rsidP="00577F19">
      <w:pPr>
        <w:overflowPunct w:val="0"/>
        <w:autoSpaceDE w:val="0"/>
        <w:autoSpaceDN w:val="0"/>
        <w:adjustRightInd w:val="0"/>
        <w:spacing w:before="120" w:after="0" w:line="240" w:lineRule="auto"/>
        <w:jc w:val="both"/>
        <w:rPr>
          <w:rFonts w:ascii="Times New Roman" w:hAnsi="Times New Roman"/>
          <w:color w:val="000000"/>
          <w:sz w:val="20"/>
          <w:szCs w:val="20"/>
        </w:rPr>
      </w:pPr>
      <w:r w:rsidRPr="00577F19">
        <w:rPr>
          <w:rFonts w:ascii="Times New Roman" w:hAnsi="Times New Roman"/>
          <w:color w:val="000000"/>
          <w:sz w:val="20"/>
          <w:szCs w:val="20"/>
        </w:rPr>
        <w:t>Gramatura - należy pamiętać, że gramatura nie jest parametrem mającym</w:t>
      </w:r>
      <w:r>
        <w:rPr>
          <w:rFonts w:ascii="Times New Roman" w:hAnsi="Times New Roman"/>
          <w:color w:val="000000"/>
          <w:sz w:val="20"/>
          <w:szCs w:val="20"/>
        </w:rPr>
        <w:t xml:space="preserve"> </w:t>
      </w:r>
      <w:r w:rsidRPr="00577F19">
        <w:rPr>
          <w:rFonts w:ascii="Times New Roman" w:hAnsi="Times New Roman"/>
          <w:color w:val="000000"/>
          <w:sz w:val="20"/>
          <w:szCs w:val="20"/>
        </w:rPr>
        <w:t xml:space="preserve"> istotne znaczenie w przypadku doboru geowłóknin. Przy produkcji geowłóknin stosowane są różne technologie przez co dwa produkty o jednakowej gramaturze mogą mieć całkowicie różne parametry użytkowe (wytrzymałóść na przebicie, wytrzymałość na rozciąganie, wodoprzepuszczalność). Bardzo ważne jest aby przy opisie geowłóknin posługiwać się parametrami istotnymi (podanymi w dalszej części) a nie gramaturą.</w:t>
      </w:r>
    </w:p>
    <w:p w:rsidR="00D47F11" w:rsidRDefault="00D47F11" w:rsidP="00577F19">
      <w:pPr>
        <w:overflowPunct w:val="0"/>
        <w:autoSpaceDE w:val="0"/>
        <w:autoSpaceDN w:val="0"/>
        <w:adjustRightInd w:val="0"/>
        <w:spacing w:before="120" w:after="0" w:line="240" w:lineRule="auto"/>
        <w:jc w:val="both"/>
        <w:rPr>
          <w:rFonts w:ascii="Times New Roman" w:hAnsi="Times New Roman"/>
          <w:color w:val="000000"/>
          <w:sz w:val="20"/>
          <w:szCs w:val="20"/>
        </w:rPr>
      </w:pPr>
    </w:p>
    <w:p w:rsidR="00D47F11" w:rsidRDefault="00D47F11" w:rsidP="00577F19">
      <w:pPr>
        <w:overflowPunct w:val="0"/>
        <w:autoSpaceDE w:val="0"/>
        <w:autoSpaceDN w:val="0"/>
        <w:adjustRightInd w:val="0"/>
        <w:spacing w:before="120" w:after="0" w:line="240" w:lineRule="auto"/>
        <w:jc w:val="both"/>
        <w:rPr>
          <w:rFonts w:ascii="Times New Roman" w:hAnsi="Times New Roman"/>
          <w:color w:val="000000"/>
          <w:sz w:val="20"/>
          <w:szCs w:val="20"/>
        </w:rPr>
      </w:pPr>
    </w:p>
    <w:tbl>
      <w:tblPr>
        <w:tblW w:w="0" w:type="auto"/>
        <w:tblCellSpacing w:w="0" w:type="dxa"/>
        <w:tblCellMar>
          <w:left w:w="0" w:type="dxa"/>
          <w:right w:w="0" w:type="dxa"/>
        </w:tblCellMar>
        <w:tblLook w:val="00A0"/>
      </w:tblPr>
      <w:tblGrid>
        <w:gridCol w:w="1650"/>
        <w:gridCol w:w="1650"/>
      </w:tblGrid>
      <w:tr w:rsidR="00D47F11" w:rsidRPr="000B0B61" w:rsidTr="00577F19">
        <w:trPr>
          <w:tblCellSpacing w:w="0" w:type="dxa"/>
        </w:trPr>
        <w:tc>
          <w:tcPr>
            <w:tcW w:w="165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0B0B61">
              <w:rPr>
                <w:rFonts w:ascii="Times New Roman" w:hAnsi="Times New Roman"/>
                <w:noProof/>
                <w:color w:val="000000"/>
                <w:sz w:val="20"/>
                <w:szCs w:val="20"/>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0" o:spid="_x0000_i1025" type="#_x0000_t75" alt="geowłóknina uszczelnienie" style="width:36pt;height:31.5pt;visibility:visible">
                  <v:imagedata r:id="rId16" o:title=""/>
                </v:shape>
              </w:pict>
            </w:r>
          </w:p>
        </w:tc>
        <w:tc>
          <w:tcPr>
            <w:tcW w:w="165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0B0B61">
              <w:rPr>
                <w:rFonts w:ascii="Times New Roman" w:hAnsi="Times New Roman"/>
                <w:noProof/>
                <w:color w:val="000000"/>
                <w:sz w:val="20"/>
                <w:szCs w:val="20"/>
                <w:lang w:eastAsia="pl-PL"/>
              </w:rPr>
              <w:pict>
                <v:shape id="Obraz 21" o:spid="_x0000_i1026" type="#_x0000_t75" alt="geowłóknina wzmocnienie naw" style="width:36pt;height:31.5pt;visibility:visible">
                  <v:imagedata r:id="rId17" o:title=""/>
                </v:shape>
              </w:pict>
            </w:r>
          </w:p>
        </w:tc>
      </w:tr>
      <w:tr w:rsidR="00D47F11" w:rsidRPr="000B0B61" w:rsidTr="00577F19">
        <w:trPr>
          <w:tblCellSpacing w:w="0" w:type="dxa"/>
        </w:trPr>
        <w:tc>
          <w:tcPr>
            <w:tcW w:w="165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uszczelnienie </w:t>
            </w:r>
          </w:p>
        </w:tc>
        <w:tc>
          <w:tcPr>
            <w:tcW w:w="165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Wzmocnienie nawierzchni drogowych </w:t>
            </w:r>
          </w:p>
        </w:tc>
      </w:tr>
    </w:tbl>
    <w:p w:rsidR="00D47F11" w:rsidRPr="0089754C"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577F19">
        <w:rPr>
          <w:rFonts w:ascii="Verdana" w:hAnsi="Verdana"/>
          <w:color w:val="000000"/>
          <w:sz w:val="18"/>
          <w:szCs w:val="18"/>
          <w:lang w:eastAsia="pl-PL"/>
        </w:rPr>
        <w:br/>
      </w:r>
      <w:r w:rsidRPr="0089754C">
        <w:rPr>
          <w:rFonts w:ascii="Times New Roman" w:hAnsi="Times New Roman"/>
          <w:color w:val="000000"/>
          <w:sz w:val="20"/>
          <w:szCs w:val="20"/>
          <w:lang w:eastAsia="pl-PL"/>
        </w:rPr>
        <w:t xml:space="preserve">W poniższej tabeli zostały przedstawione istotne parametry i zalecany zakres wartości tych parametrów (wartości średnie) dla geowłóknin do nawierzchni bitumicznych: </w:t>
      </w:r>
    </w:p>
    <w:tbl>
      <w:tblPr>
        <w:tblW w:w="0" w:type="auto"/>
        <w:tblCellSpacing w:w="7" w:type="dxa"/>
        <w:tblCellMar>
          <w:left w:w="0" w:type="dxa"/>
          <w:right w:w="0" w:type="dxa"/>
        </w:tblCellMar>
        <w:tblLook w:val="00A0"/>
      </w:tblPr>
      <w:tblGrid>
        <w:gridCol w:w="6210"/>
        <w:gridCol w:w="3050"/>
      </w:tblGrid>
      <w:tr w:rsidR="00D47F11" w:rsidRPr="000B0B61" w:rsidTr="00577F19">
        <w:trPr>
          <w:tblCellSpacing w:w="7" w:type="dxa"/>
        </w:trPr>
        <w:tc>
          <w:tcPr>
            <w:tcW w:w="6690" w:type="dxa"/>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b/>
                <w:bCs/>
                <w:color w:val="000000"/>
                <w:sz w:val="20"/>
                <w:szCs w:val="20"/>
                <w:lang w:eastAsia="pl-PL"/>
              </w:rPr>
            </w:pPr>
            <w:r w:rsidRPr="0089754C">
              <w:rPr>
                <w:rFonts w:ascii="Times New Roman" w:hAnsi="Times New Roman"/>
                <w:b/>
                <w:bCs/>
                <w:color w:val="000000"/>
                <w:sz w:val="20"/>
                <w:szCs w:val="20"/>
                <w:lang w:eastAsia="pl-PL"/>
              </w:rPr>
              <w:t xml:space="preserve">nazwa istotnego parametru </w:t>
            </w:r>
          </w:p>
        </w:tc>
        <w:tc>
          <w:tcPr>
            <w:tcW w:w="3225" w:type="dxa"/>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b/>
                <w:bCs/>
                <w:color w:val="000000"/>
                <w:sz w:val="20"/>
                <w:szCs w:val="20"/>
                <w:lang w:eastAsia="pl-PL"/>
              </w:rPr>
            </w:pPr>
            <w:r w:rsidRPr="0089754C">
              <w:rPr>
                <w:rFonts w:ascii="Times New Roman" w:hAnsi="Times New Roman"/>
                <w:b/>
                <w:bCs/>
                <w:color w:val="000000"/>
                <w:sz w:val="20"/>
                <w:szCs w:val="20"/>
                <w:lang w:eastAsia="pl-PL"/>
              </w:rPr>
              <w:t xml:space="preserve">zalecany zakres wartości </w:t>
            </w:r>
          </w:p>
        </w:tc>
      </w:tr>
      <w:tr w:rsidR="00D47F11" w:rsidRPr="000B0B61" w:rsidTr="00577F19">
        <w:trPr>
          <w:tblCellSpacing w:w="7" w:type="dxa"/>
        </w:trPr>
        <w:tc>
          <w:tcPr>
            <w:tcW w:w="669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wytrzymałość na rozciąganie </w:t>
            </w:r>
          </w:p>
        </w:tc>
        <w:tc>
          <w:tcPr>
            <w:tcW w:w="322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min. 8,5 kN/m </w:t>
            </w:r>
          </w:p>
        </w:tc>
      </w:tr>
      <w:tr w:rsidR="00D47F11" w:rsidRPr="000B0B61" w:rsidTr="00577F19">
        <w:trPr>
          <w:tblCellSpacing w:w="7" w:type="dxa"/>
        </w:trPr>
        <w:tc>
          <w:tcPr>
            <w:tcW w:w="669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wydłużenie przy max. obciążeniu </w:t>
            </w:r>
          </w:p>
        </w:tc>
        <w:tc>
          <w:tcPr>
            <w:tcW w:w="322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55 - 80 % (w obu kierunkach) </w:t>
            </w:r>
          </w:p>
        </w:tc>
      </w:tr>
      <w:tr w:rsidR="00D47F11" w:rsidRPr="000B0B61" w:rsidTr="00577F19">
        <w:trPr>
          <w:tblCellSpacing w:w="7" w:type="dxa"/>
        </w:trPr>
        <w:tc>
          <w:tcPr>
            <w:tcW w:w="669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nasiąkliwość bitumem wg Texas DOT </w:t>
            </w:r>
          </w:p>
        </w:tc>
        <w:tc>
          <w:tcPr>
            <w:tcW w:w="322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89754C" w:rsidRDefault="00D47F11" w:rsidP="00577F19">
            <w:pPr>
              <w:spacing w:after="0" w:line="240" w:lineRule="auto"/>
              <w:jc w:val="center"/>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1,1 kg/m</w:t>
            </w:r>
            <w:r w:rsidRPr="0089754C">
              <w:rPr>
                <w:rFonts w:ascii="Times New Roman" w:hAnsi="Times New Roman"/>
                <w:color w:val="000000"/>
                <w:sz w:val="20"/>
                <w:szCs w:val="20"/>
                <w:vertAlign w:val="superscript"/>
                <w:lang w:eastAsia="pl-PL"/>
              </w:rPr>
              <w:t>2</w:t>
            </w:r>
          </w:p>
        </w:tc>
      </w:tr>
    </w:tbl>
    <w:p w:rsidR="00D47F11" w:rsidRPr="00577F19" w:rsidRDefault="00D47F11" w:rsidP="00577F19">
      <w:pPr>
        <w:overflowPunct w:val="0"/>
        <w:autoSpaceDE w:val="0"/>
        <w:autoSpaceDN w:val="0"/>
        <w:adjustRightInd w:val="0"/>
        <w:spacing w:before="120" w:after="0" w:line="240" w:lineRule="auto"/>
        <w:jc w:val="both"/>
        <w:rPr>
          <w:rFonts w:ascii="Times New Roman" w:hAnsi="Times New Roman"/>
          <w:sz w:val="20"/>
          <w:szCs w:val="20"/>
          <w:lang w:eastAsia="pl-PL"/>
        </w:rPr>
      </w:pPr>
    </w:p>
    <w:p w:rsidR="00D47F11" w:rsidRPr="0089754C" w:rsidRDefault="00D47F11" w:rsidP="00577F19">
      <w:pPr>
        <w:shd w:val="clear" w:color="auto" w:fill="F0F0F0"/>
        <w:spacing w:after="0" w:line="240" w:lineRule="auto"/>
        <w:jc w:val="both"/>
        <w:textAlignment w:val="top"/>
        <w:outlineLvl w:val="1"/>
        <w:rPr>
          <w:rFonts w:ascii="Times New Roman" w:hAnsi="Times New Roman"/>
          <w:b/>
          <w:bCs/>
          <w:color w:val="000000"/>
          <w:sz w:val="20"/>
          <w:szCs w:val="20"/>
          <w:lang w:eastAsia="pl-PL"/>
        </w:rPr>
      </w:pPr>
      <w:r w:rsidRPr="0089754C">
        <w:rPr>
          <w:rFonts w:ascii="Times New Roman" w:hAnsi="Times New Roman"/>
          <w:b/>
          <w:bCs/>
          <w:color w:val="000000"/>
          <w:sz w:val="20"/>
          <w:szCs w:val="20"/>
          <w:lang w:eastAsia="pl-PL"/>
        </w:rPr>
        <w:t>Geowłókniny do nawierzchni bitumicznych - informacje szczegółowe</w:t>
      </w:r>
    </w:p>
    <w:p w:rsidR="00D47F11" w:rsidRPr="0089754C"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89754C">
        <w:rPr>
          <w:rFonts w:ascii="Times New Roman" w:hAnsi="Times New Roman"/>
          <w:b/>
          <w:bCs/>
          <w:color w:val="000000"/>
          <w:sz w:val="20"/>
          <w:szCs w:val="20"/>
          <w:lang w:eastAsia="pl-PL"/>
        </w:rPr>
        <w:t>Funkcje</w:t>
      </w:r>
      <w:r w:rsidRPr="0089754C">
        <w:rPr>
          <w:rFonts w:ascii="Times New Roman" w:hAnsi="Times New Roman"/>
          <w:color w:val="000000"/>
          <w:sz w:val="20"/>
          <w:szCs w:val="20"/>
          <w:lang w:eastAsia="pl-PL"/>
        </w:rPr>
        <w:t xml:space="preserve"> </w:t>
      </w:r>
      <w:r w:rsidRPr="0089754C">
        <w:rPr>
          <w:rFonts w:ascii="Times New Roman" w:hAnsi="Times New Roman"/>
          <w:color w:val="000000"/>
          <w:sz w:val="20"/>
          <w:szCs w:val="20"/>
          <w:lang w:eastAsia="pl-PL"/>
        </w:rPr>
        <w:br/>
        <w:t>- uszczelnienie</w:t>
      </w:r>
    </w:p>
    <w:p w:rsidR="00D47F11" w:rsidRPr="0089754C"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 wzmocnienie nawierzchni drogowych </w:t>
      </w:r>
    </w:p>
    <w:p w:rsidR="00D47F11" w:rsidRPr="0089754C" w:rsidRDefault="00D47F11" w:rsidP="00577F19">
      <w:pPr>
        <w:shd w:val="clear" w:color="auto" w:fill="F0F0F0"/>
        <w:spacing w:after="240" w:line="240" w:lineRule="auto"/>
        <w:jc w:val="both"/>
        <w:textAlignment w:val="top"/>
        <w:rPr>
          <w:rFonts w:ascii="Times New Roman" w:hAnsi="Times New Roman"/>
          <w:b/>
          <w:bCs/>
          <w:color w:val="000000"/>
          <w:sz w:val="20"/>
          <w:szCs w:val="20"/>
          <w:lang w:eastAsia="pl-PL"/>
        </w:rPr>
      </w:pPr>
      <w:r w:rsidRPr="0089754C">
        <w:rPr>
          <w:rFonts w:ascii="Times New Roman" w:hAnsi="Times New Roman"/>
          <w:b/>
          <w:bCs/>
          <w:color w:val="000000"/>
          <w:sz w:val="20"/>
          <w:szCs w:val="20"/>
          <w:lang w:eastAsia="pl-PL"/>
        </w:rPr>
        <w:t>Efekty działania</w:t>
      </w:r>
    </w:p>
    <w:p w:rsidR="00D47F11"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89754C">
        <w:rPr>
          <w:rFonts w:ascii="Times New Roman" w:hAnsi="Times New Roman"/>
          <w:color w:val="000000"/>
          <w:sz w:val="20"/>
          <w:szCs w:val="20"/>
          <w:lang w:eastAsia="pl-PL"/>
        </w:rPr>
        <w:t xml:space="preserve">- rozproszenie naprężeń występujących pomiędzy warstwami konstrukcyjnym nawierzchni </w:t>
      </w:r>
      <w:r w:rsidRPr="0089754C">
        <w:rPr>
          <w:rFonts w:ascii="Times New Roman" w:hAnsi="Times New Roman"/>
          <w:color w:val="000000"/>
          <w:sz w:val="20"/>
          <w:szCs w:val="20"/>
          <w:lang w:eastAsia="pl-PL"/>
        </w:rPr>
        <w:br/>
        <w:t xml:space="preserve">- uszczelnienie połączenia między warstwami konstrukcyjnymi przeciw przenikaniu wody i powietrza w rezultacie: 3-4 krotne przedłużenie żywotności nawierzchni bitumicznych </w:t>
      </w:r>
    </w:p>
    <w:p w:rsidR="00D47F11"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89754C">
        <w:rPr>
          <w:rFonts w:ascii="Times New Roman" w:hAnsi="Times New Roman"/>
          <w:b/>
          <w:bCs/>
          <w:color w:val="000000"/>
          <w:sz w:val="20"/>
          <w:szCs w:val="20"/>
          <w:lang w:eastAsia="pl-PL"/>
        </w:rPr>
        <w:t>Zastosowanie</w:t>
      </w:r>
      <w:r w:rsidRPr="0089754C">
        <w:rPr>
          <w:rFonts w:ascii="Times New Roman" w:hAnsi="Times New Roman"/>
          <w:color w:val="000000"/>
          <w:sz w:val="20"/>
          <w:szCs w:val="20"/>
          <w:lang w:eastAsia="pl-PL"/>
        </w:rPr>
        <w:t xml:space="preserve"> </w:t>
      </w:r>
      <w:r w:rsidRPr="0089754C">
        <w:rPr>
          <w:rFonts w:ascii="Times New Roman" w:hAnsi="Times New Roman"/>
          <w:color w:val="000000"/>
          <w:sz w:val="20"/>
          <w:szCs w:val="20"/>
          <w:lang w:eastAsia="pl-PL"/>
        </w:rPr>
        <w:br/>
        <w:t>Pod warstwy z mieszanek mineralno asfaltowych układanych na gorąco w nawierzchniach komunikacyjnych podatnych lub półsztywnych dróg, autostrad, lotnisk, ulic, chodników itp. dla każdej kategorii ruchu (w nawierzchniach re</w:t>
      </w:r>
      <w:r>
        <w:rPr>
          <w:rFonts w:ascii="Times New Roman" w:hAnsi="Times New Roman"/>
          <w:color w:val="000000"/>
          <w:sz w:val="20"/>
          <w:szCs w:val="20"/>
          <w:lang w:eastAsia="pl-PL"/>
        </w:rPr>
        <w:t>montowanych i nowo budowanych).</w:t>
      </w:r>
    </w:p>
    <w:p w:rsidR="00D47F11" w:rsidRPr="0089754C"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89754C">
        <w:rPr>
          <w:rFonts w:ascii="Times New Roman" w:hAnsi="Times New Roman"/>
          <w:b/>
          <w:bCs/>
          <w:color w:val="000000"/>
          <w:sz w:val="20"/>
          <w:szCs w:val="20"/>
          <w:lang w:eastAsia="pl-PL"/>
        </w:rPr>
        <w:t>Cechy</w:t>
      </w:r>
      <w:r w:rsidRPr="0089754C">
        <w:rPr>
          <w:rFonts w:ascii="Times New Roman" w:hAnsi="Times New Roman"/>
          <w:color w:val="000000"/>
          <w:sz w:val="20"/>
          <w:szCs w:val="20"/>
          <w:lang w:eastAsia="pl-PL"/>
        </w:rPr>
        <w:t xml:space="preserve"> </w:t>
      </w:r>
      <w:r w:rsidRPr="0089754C">
        <w:rPr>
          <w:rFonts w:ascii="Times New Roman" w:hAnsi="Times New Roman"/>
          <w:color w:val="000000"/>
          <w:sz w:val="20"/>
          <w:szCs w:val="20"/>
          <w:lang w:eastAsia="pl-PL"/>
        </w:rPr>
        <w:br/>
        <w:t>Geowłókniny do nawierzchni bitumicznych wykonywane są z ciągłych lub ciętych włókien łączonych mechanicznie i posiadają strukturę pozwalająca na odpowiednie dla uzyskania efektu uszczelnienia nasączenie asfaltem lub emulsją asfaltową.</w:t>
      </w:r>
    </w:p>
    <w:p w:rsidR="00D47F11" w:rsidRPr="00522DD1"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522DD1">
        <w:rPr>
          <w:rFonts w:ascii="Times New Roman" w:hAnsi="Times New Roman"/>
          <w:b/>
          <w:bCs/>
          <w:color w:val="000000"/>
          <w:sz w:val="20"/>
          <w:szCs w:val="20"/>
          <w:lang w:eastAsia="pl-PL"/>
        </w:rPr>
        <w:t>Dobór</w:t>
      </w:r>
      <w:r w:rsidRPr="00522DD1">
        <w:rPr>
          <w:rFonts w:ascii="Times New Roman" w:hAnsi="Times New Roman"/>
          <w:color w:val="000000"/>
          <w:sz w:val="20"/>
          <w:szCs w:val="20"/>
          <w:lang w:eastAsia="pl-PL"/>
        </w:rPr>
        <w:t xml:space="preserve"> </w:t>
      </w:r>
      <w:r w:rsidRPr="00522DD1">
        <w:rPr>
          <w:rFonts w:ascii="Times New Roman" w:hAnsi="Times New Roman"/>
          <w:color w:val="000000"/>
          <w:sz w:val="20"/>
          <w:szCs w:val="20"/>
          <w:lang w:eastAsia="pl-PL"/>
        </w:rPr>
        <w:br/>
        <w:t xml:space="preserve">Przy doborze należy zwrócić szczególna uwagę na jednolita grubość i strukturę geowłókniny, co ma decydujące znaczenie dla jej równomiernego nasycenia asfaltem lub emulsją asfaltową. </w:t>
      </w:r>
    </w:p>
    <w:tbl>
      <w:tblPr>
        <w:tblW w:w="0" w:type="auto"/>
        <w:jc w:val="center"/>
        <w:tblCellSpacing w:w="0" w:type="dxa"/>
        <w:tblCellMar>
          <w:left w:w="0" w:type="dxa"/>
          <w:right w:w="0" w:type="dxa"/>
        </w:tblCellMar>
        <w:tblLook w:val="00A0"/>
      </w:tblPr>
      <w:tblGrid>
        <w:gridCol w:w="675"/>
        <w:gridCol w:w="5325"/>
      </w:tblGrid>
      <w:tr w:rsidR="00D47F11" w:rsidRPr="000B0B61" w:rsidTr="00577F19">
        <w:trPr>
          <w:tblCellSpacing w:w="0" w:type="dxa"/>
          <w:jc w:val="center"/>
        </w:trPr>
        <w:tc>
          <w:tcPr>
            <w:tcW w:w="675" w:type="dxa"/>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b/>
                <w:bCs/>
                <w:color w:val="000000"/>
                <w:sz w:val="20"/>
                <w:szCs w:val="20"/>
                <w:lang w:eastAsia="pl-PL"/>
              </w:rPr>
            </w:pPr>
            <w:r w:rsidRPr="00522DD1">
              <w:rPr>
                <w:rFonts w:ascii="Times New Roman" w:hAnsi="Times New Roman"/>
                <w:b/>
                <w:bCs/>
                <w:color w:val="000000"/>
                <w:sz w:val="20"/>
                <w:szCs w:val="20"/>
                <w:lang w:eastAsia="pl-PL"/>
              </w:rPr>
              <w:t>!</w:t>
            </w:r>
          </w:p>
        </w:tc>
        <w:tc>
          <w:tcPr>
            <w:tcW w:w="5325" w:type="dxa"/>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b/>
                <w:bCs/>
                <w:color w:val="000000"/>
                <w:sz w:val="20"/>
                <w:szCs w:val="20"/>
                <w:lang w:eastAsia="pl-PL"/>
              </w:rPr>
            </w:pPr>
            <w:r w:rsidRPr="00522DD1">
              <w:rPr>
                <w:rFonts w:ascii="Times New Roman" w:hAnsi="Times New Roman"/>
                <w:b/>
                <w:bCs/>
                <w:color w:val="000000"/>
                <w:sz w:val="20"/>
                <w:szCs w:val="20"/>
                <w:lang w:eastAsia="pl-PL"/>
              </w:rPr>
              <w:t xml:space="preserve">Najwyższą jednorodnością odznaczają się geowłókniny z włókien ciagłych łączonych mechanicznie. </w:t>
            </w:r>
          </w:p>
        </w:tc>
      </w:tr>
    </w:tbl>
    <w:p w:rsidR="00D47F11" w:rsidRPr="00522DD1" w:rsidRDefault="00D47F11" w:rsidP="00577F19">
      <w:pPr>
        <w:shd w:val="clear" w:color="auto" w:fill="F0F0F0"/>
        <w:spacing w:after="240" w:line="240" w:lineRule="auto"/>
        <w:jc w:val="both"/>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br/>
        <w:t xml:space="preserve">Dane techniczne </w:t>
      </w:r>
    </w:p>
    <w:tbl>
      <w:tblPr>
        <w:tblW w:w="0" w:type="auto"/>
        <w:tblCellSpacing w:w="7" w:type="dxa"/>
        <w:tblCellMar>
          <w:left w:w="0" w:type="dxa"/>
          <w:right w:w="0" w:type="dxa"/>
        </w:tblCellMar>
        <w:tblLook w:val="00A0"/>
      </w:tblPr>
      <w:tblGrid>
        <w:gridCol w:w="3186"/>
        <w:gridCol w:w="941"/>
        <w:gridCol w:w="2384"/>
        <w:gridCol w:w="2391"/>
      </w:tblGrid>
      <w:tr w:rsidR="00D47F11" w:rsidRPr="000B0B61" w:rsidTr="00577F19">
        <w:trPr>
          <w:tblCellSpacing w:w="7" w:type="dxa"/>
        </w:trPr>
        <w:tc>
          <w:tcPr>
            <w:tcW w:w="4080" w:type="dxa"/>
            <w:gridSpan w:val="2"/>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b/>
                <w:bCs/>
                <w:color w:val="000000"/>
                <w:sz w:val="20"/>
                <w:szCs w:val="20"/>
                <w:lang w:eastAsia="pl-PL"/>
              </w:rPr>
            </w:pPr>
            <w:r w:rsidRPr="00522DD1">
              <w:rPr>
                <w:rFonts w:ascii="Times New Roman" w:hAnsi="Times New Roman"/>
                <w:b/>
                <w:bCs/>
                <w:color w:val="000000"/>
                <w:sz w:val="20"/>
                <w:szCs w:val="20"/>
                <w:lang w:eastAsia="pl-PL"/>
              </w:rPr>
              <w:t xml:space="preserve">istotne parametry </w:t>
            </w:r>
          </w:p>
        </w:tc>
        <w:tc>
          <w:tcPr>
            <w:tcW w:w="4725" w:type="dxa"/>
            <w:gridSpan w:val="2"/>
            <w:tcBorders>
              <w:top w:val="single" w:sz="2" w:space="0" w:color="000000"/>
              <w:left w:val="single" w:sz="2" w:space="0" w:color="000000"/>
              <w:bottom w:val="single" w:sz="2" w:space="0" w:color="000000"/>
              <w:right w:val="single" w:sz="2" w:space="0" w:color="000000"/>
            </w:tcBorders>
            <w:shd w:val="clear" w:color="auto" w:fill="CCCCCC"/>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b/>
                <w:bCs/>
                <w:color w:val="000000"/>
                <w:sz w:val="20"/>
                <w:szCs w:val="20"/>
                <w:lang w:eastAsia="pl-PL"/>
              </w:rPr>
            </w:pPr>
            <w:r w:rsidRPr="00522DD1">
              <w:rPr>
                <w:rFonts w:ascii="Times New Roman" w:hAnsi="Times New Roman"/>
                <w:b/>
                <w:bCs/>
                <w:color w:val="000000"/>
                <w:sz w:val="20"/>
                <w:szCs w:val="20"/>
                <w:lang w:eastAsia="pl-PL"/>
              </w:rPr>
              <w:t xml:space="preserve">Wartości istotnych parametrów dla przykładowych produktów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nazwa parametru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jednostka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hyperlink r:id="rId18" w:tgtFrame="_blank" w:tooltip="geowłóknina AM-2" w:history="1">
              <w:r w:rsidRPr="00522DD1">
                <w:rPr>
                  <w:rFonts w:ascii="Times New Roman" w:hAnsi="Times New Roman"/>
                  <w:color w:val="000000"/>
                  <w:sz w:val="20"/>
                  <w:szCs w:val="20"/>
                  <w:u w:val="single"/>
                  <w:lang w:eastAsia="pl-PL"/>
                </w:rPr>
                <w:t xml:space="preserve">AM-2 </w:t>
              </w:r>
            </w:hyperlink>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hyperlink r:id="rId19" w:tgtFrame="_blank" w:tooltip="geowłóknina PGM 14" w:history="1">
              <w:r w:rsidRPr="00522DD1">
                <w:rPr>
                  <w:rFonts w:ascii="Times New Roman" w:hAnsi="Times New Roman"/>
                  <w:color w:val="000000"/>
                  <w:sz w:val="20"/>
                  <w:szCs w:val="20"/>
                  <w:u w:val="single"/>
                  <w:lang w:eastAsia="pl-PL"/>
                </w:rPr>
                <w:t xml:space="preserve">PGM 14 </w:t>
              </w:r>
            </w:hyperlink>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nasiąkliwość bitumem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kg/m</w:t>
            </w:r>
            <w:r w:rsidRPr="00522DD1">
              <w:rPr>
                <w:rFonts w:ascii="Times New Roman" w:hAnsi="Times New Roman"/>
                <w:color w:val="000000"/>
                <w:sz w:val="20"/>
                <w:szCs w:val="20"/>
                <w:vertAlign w:val="superscript"/>
                <w:lang w:eastAsia="pl-PL"/>
              </w:rPr>
              <w:t>2</w:t>
            </w:r>
            <w:r w:rsidRPr="00522DD1">
              <w:rPr>
                <w:rFonts w:ascii="Times New Roman" w:hAnsi="Times New Roman"/>
                <w:color w:val="000000"/>
                <w:sz w:val="20"/>
                <w:szCs w:val="20"/>
                <w:lang w:eastAsia="pl-PL"/>
              </w:rPr>
              <w:t xml:space="preserve">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1,0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1,1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wytrzymałość na rozciąganie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kN/m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8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9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wydłużenie przy zerwaniu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50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55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wytrzymałość na wyrywanie (Grab test)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N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450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520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wydłużenie przy wyrywaniu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60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50 </w:t>
            </w:r>
          </w:p>
        </w:tc>
      </w:tr>
      <w:tr w:rsidR="00D47F11" w:rsidRPr="000B0B61" w:rsidTr="00577F19">
        <w:trPr>
          <w:tblCellSpacing w:w="7" w:type="dxa"/>
        </w:trPr>
        <w:tc>
          <w:tcPr>
            <w:tcW w:w="316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temperatura topnienia </w:t>
            </w:r>
          </w:p>
        </w:tc>
        <w:tc>
          <w:tcPr>
            <w:tcW w:w="915"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vertAlign w:val="superscript"/>
                <w:lang w:eastAsia="pl-PL"/>
              </w:rPr>
              <w:t>o</w:t>
            </w:r>
            <w:r w:rsidRPr="00522DD1">
              <w:rPr>
                <w:rFonts w:ascii="Times New Roman" w:hAnsi="Times New Roman"/>
                <w:color w:val="000000"/>
                <w:sz w:val="20"/>
                <w:szCs w:val="20"/>
                <w:lang w:eastAsia="pl-PL"/>
              </w:rPr>
              <w:t xml:space="preserve">C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bd </w:t>
            </w:r>
          </w:p>
        </w:tc>
        <w:tc>
          <w:tcPr>
            <w:tcW w:w="2370" w:type="dxa"/>
            <w:tcBorders>
              <w:top w:val="single" w:sz="2" w:space="0" w:color="000000"/>
              <w:left w:val="single" w:sz="2" w:space="0" w:color="000000"/>
              <w:bottom w:val="single" w:sz="2" w:space="0" w:color="000000"/>
              <w:right w:val="single" w:sz="2" w:space="0" w:color="000000"/>
            </w:tcBorders>
            <w:shd w:val="clear" w:color="auto" w:fill="EEEEEE"/>
            <w:tcMar>
              <w:top w:w="75" w:type="dxa"/>
              <w:left w:w="75" w:type="dxa"/>
              <w:bottom w:w="75" w:type="dxa"/>
              <w:right w:w="75" w:type="dxa"/>
            </w:tcMar>
            <w:vAlign w:val="center"/>
          </w:tcPr>
          <w:p w:rsidR="00D47F11" w:rsidRPr="00522DD1" w:rsidRDefault="00D47F11" w:rsidP="00577F19">
            <w:pPr>
              <w:spacing w:after="0" w:line="240" w:lineRule="auto"/>
              <w:jc w:val="center"/>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t xml:space="preserve">165 </w:t>
            </w:r>
          </w:p>
        </w:tc>
      </w:tr>
    </w:tbl>
    <w:p w:rsidR="00D47F11" w:rsidRPr="00522DD1" w:rsidRDefault="00D47F11" w:rsidP="00577F19">
      <w:pPr>
        <w:shd w:val="clear" w:color="auto" w:fill="F0F0F0"/>
        <w:spacing w:after="100" w:line="240" w:lineRule="auto"/>
        <w:jc w:val="both"/>
        <w:textAlignment w:val="top"/>
        <w:rPr>
          <w:rFonts w:ascii="Times New Roman" w:hAnsi="Times New Roman"/>
          <w:color w:val="000000"/>
          <w:sz w:val="20"/>
          <w:szCs w:val="20"/>
          <w:lang w:eastAsia="pl-PL"/>
        </w:rPr>
      </w:pPr>
      <w:r w:rsidRPr="00522DD1">
        <w:rPr>
          <w:rFonts w:ascii="Times New Roman" w:hAnsi="Times New Roman"/>
          <w:color w:val="000000"/>
          <w:sz w:val="20"/>
          <w:szCs w:val="20"/>
          <w:lang w:eastAsia="pl-PL"/>
        </w:rPr>
        <w:br/>
      </w:r>
      <w:r w:rsidRPr="00522DD1">
        <w:rPr>
          <w:rFonts w:ascii="Times New Roman" w:hAnsi="Times New Roman"/>
          <w:color w:val="000000"/>
          <w:sz w:val="20"/>
          <w:szCs w:val="20"/>
          <w:lang w:eastAsia="pl-PL"/>
        </w:rPr>
        <w:br/>
        <w:t xml:space="preserve">Dobór produktu powinien odbywać się na podstawie projektu uwzględniającego warunki lokalne.  </w:t>
      </w:r>
    </w:p>
    <w:p w:rsidR="00D47F11" w:rsidRPr="00DC33A9" w:rsidRDefault="00D47F11" w:rsidP="00577F19">
      <w:pPr>
        <w:overflowPunct w:val="0"/>
        <w:autoSpaceDE w:val="0"/>
        <w:autoSpaceDN w:val="0"/>
        <w:adjustRightInd w:val="0"/>
        <w:spacing w:before="120" w:after="0" w:line="240" w:lineRule="auto"/>
        <w:jc w:val="both"/>
        <w:rPr>
          <w:rFonts w:ascii="Times New Roman" w:hAnsi="Times New Roman"/>
          <w:sz w:val="20"/>
          <w:szCs w:val="20"/>
          <w:lang w:eastAsia="pl-PL"/>
        </w:rPr>
      </w:pPr>
    </w:p>
    <w:p w:rsidR="00D47F11" w:rsidRPr="00DC33A9" w:rsidRDefault="00D47F11" w:rsidP="00DC33A9">
      <w:pPr>
        <w:numPr>
          <w:ilvl w:val="0"/>
          <w:numId w:val="7"/>
        </w:numPr>
        <w:overflowPunct w:val="0"/>
        <w:autoSpaceDE w:val="0"/>
        <w:autoSpaceDN w:val="0"/>
        <w:adjustRightInd w:val="0"/>
        <w:spacing w:before="120"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1.4.3. </w:t>
      </w:r>
      <w:r w:rsidRPr="00DC33A9">
        <w:rPr>
          <w:rFonts w:ascii="Times New Roman" w:hAnsi="Times New Roman"/>
          <w:sz w:val="20"/>
          <w:szCs w:val="20"/>
          <w:lang w:eastAsia="pl-PL"/>
        </w:rPr>
        <w:t>Nawierzchnia asfaltowa - nawierzchnia, której warstwy są wykonane z kruszywa związanego lepiszczem asfaltowym.</w:t>
      </w:r>
    </w:p>
    <w:p w:rsidR="00D47F11" w:rsidRPr="00DC33A9" w:rsidRDefault="00D47F11" w:rsidP="00DC33A9">
      <w:pPr>
        <w:numPr>
          <w:ilvl w:val="0"/>
          <w:numId w:val="8"/>
        </w:numPr>
        <w:overflowPunct w:val="0"/>
        <w:autoSpaceDE w:val="0"/>
        <w:autoSpaceDN w:val="0"/>
        <w:adjustRightInd w:val="0"/>
        <w:spacing w:before="120"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1.4.4. </w:t>
      </w:r>
      <w:r w:rsidRPr="00DC33A9">
        <w:rPr>
          <w:rFonts w:ascii="Times New Roman" w:hAnsi="Times New Roman"/>
          <w:sz w:val="20"/>
          <w:szCs w:val="20"/>
          <w:lang w:eastAsia="pl-PL"/>
        </w:rPr>
        <w:t>Pęknięcie odbite - pęknięcie (spękanie) warstwy powierzchniowej nawierzchni, będące odwzorowaniem istniejących pęknięć i nieciągłości warstw w materiale podbudowy, propagowanych w górę w wyniku koncentracji naprężeń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rsidR="00D47F11" w:rsidRPr="00DC33A9" w:rsidRDefault="00D47F11" w:rsidP="00DC33A9">
      <w:pPr>
        <w:numPr>
          <w:ilvl w:val="0"/>
          <w:numId w:val="9"/>
        </w:numPr>
        <w:overflowPunct w:val="0"/>
        <w:autoSpaceDE w:val="0"/>
        <w:autoSpaceDN w:val="0"/>
        <w:adjustRightInd w:val="0"/>
        <w:spacing w:before="120"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1.4.5. </w:t>
      </w:r>
      <w:r w:rsidRPr="00DC33A9">
        <w:rPr>
          <w:rFonts w:ascii="Times New Roman" w:hAnsi="Times New Roman"/>
          <w:sz w:val="20"/>
          <w:szCs w:val="20"/>
          <w:lang w:eastAsia="pl-PL"/>
        </w:rPr>
        <w:t>Remont (odnowa) drogi - wykonywanie robót remontowych przywracających pierwotny stan drogi, z wyłączeniem robót konserwacyjnych, porządkowych i innych.</w:t>
      </w:r>
    </w:p>
    <w:p w:rsidR="00D47F11" w:rsidRPr="00DC33A9" w:rsidRDefault="00D47F11" w:rsidP="00DC33A9">
      <w:pPr>
        <w:numPr>
          <w:ilvl w:val="0"/>
          <w:numId w:val="9"/>
        </w:numPr>
        <w:overflowPunct w:val="0"/>
        <w:autoSpaceDE w:val="0"/>
        <w:autoSpaceDN w:val="0"/>
        <w:adjustRightInd w:val="0"/>
        <w:spacing w:before="120" w:after="0" w:line="240" w:lineRule="auto"/>
        <w:ind w:left="0" w:firstLine="0"/>
        <w:jc w:val="both"/>
        <w:rPr>
          <w:rFonts w:ascii="Times New Roman" w:hAnsi="Times New Roman"/>
          <w:sz w:val="20"/>
          <w:szCs w:val="20"/>
          <w:lang w:eastAsia="pl-PL"/>
        </w:rPr>
      </w:pPr>
      <w:r w:rsidRPr="00DC33A9">
        <w:rPr>
          <w:rFonts w:ascii="Times New Roman" w:hAnsi="Times New Roman"/>
          <w:b/>
          <w:sz w:val="20"/>
          <w:szCs w:val="20"/>
          <w:lang w:eastAsia="pl-PL"/>
        </w:rPr>
        <w:t xml:space="preserve">1.4.6. </w:t>
      </w:r>
      <w:r w:rsidRPr="00DC33A9">
        <w:rPr>
          <w:rFonts w:ascii="Times New Roman" w:hAnsi="Times New Roman"/>
          <w:sz w:val="20"/>
          <w:szCs w:val="20"/>
          <w:lang w:eastAsia="pl-PL"/>
        </w:rPr>
        <w:t>Zalewa uszczelniająca - specjalny materiał asfaltowy, stosowany „na gorąco” lub materiał z mas stosowanych „na zimno” do uszczelniania pęknięć i wypełniania szczelin.</w:t>
      </w:r>
    </w:p>
    <w:p w:rsidR="00D47F11" w:rsidRPr="00DC33A9" w:rsidRDefault="00D47F11" w:rsidP="00DC33A9">
      <w:pPr>
        <w:overflowPunct w:val="0"/>
        <w:autoSpaceDE w:val="0"/>
        <w:autoSpaceDN w:val="0"/>
        <w:adjustRightInd w:val="0"/>
        <w:spacing w:before="120" w:after="0" w:line="240" w:lineRule="auto"/>
        <w:jc w:val="both"/>
        <w:rPr>
          <w:rFonts w:ascii="Times New Roman" w:hAnsi="Times New Roman"/>
          <w:sz w:val="20"/>
          <w:szCs w:val="20"/>
          <w:lang w:eastAsia="pl-PL"/>
        </w:rPr>
      </w:pPr>
      <w:r w:rsidRPr="00DC33A9">
        <w:rPr>
          <w:rFonts w:ascii="Times New Roman" w:hAnsi="Times New Roman"/>
          <w:b/>
          <w:sz w:val="20"/>
          <w:szCs w:val="20"/>
          <w:lang w:eastAsia="pl-PL"/>
        </w:rPr>
        <w:t xml:space="preserve">1.4.7. </w:t>
      </w:r>
      <w:r w:rsidRPr="00DC33A9">
        <w:rPr>
          <w:rFonts w:ascii="Times New Roman" w:hAnsi="Times New Roman"/>
          <w:sz w:val="20"/>
          <w:szCs w:val="20"/>
          <w:lang w:eastAsia="pl-PL"/>
        </w:rPr>
        <w:t>Pozostałe określenia podstawowe są zgodne z obowiązującymi, odpowiednimi polskimi norm</w:t>
      </w:r>
      <w:r>
        <w:rPr>
          <w:rFonts w:ascii="Times New Roman" w:hAnsi="Times New Roman"/>
          <w:sz w:val="20"/>
          <w:szCs w:val="20"/>
          <w:lang w:eastAsia="pl-PL"/>
        </w:rPr>
        <w:t xml:space="preserve">ami i z definicjami podanymi w </w:t>
      </w:r>
      <w:r w:rsidRPr="00DC33A9">
        <w:rPr>
          <w:rFonts w:ascii="Times New Roman" w:hAnsi="Times New Roman"/>
          <w:sz w:val="20"/>
          <w:szCs w:val="20"/>
          <w:lang w:eastAsia="pl-PL"/>
        </w:rPr>
        <w:t>ST D-M-00.00.00 „Wymagania ogólne” [1] pkt 1.4.</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 xml:space="preserve">1.5. Ogólne wymagania dotyczące robót </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 wyma</w:t>
      </w:r>
      <w:r>
        <w:rPr>
          <w:rFonts w:ascii="Times New Roman" w:hAnsi="Times New Roman"/>
          <w:sz w:val="20"/>
          <w:szCs w:val="20"/>
          <w:lang w:eastAsia="pl-PL"/>
        </w:rPr>
        <w:t xml:space="preserve">gania dotyczące robót podano w </w:t>
      </w:r>
      <w:r w:rsidRPr="00DC33A9">
        <w:rPr>
          <w:rFonts w:ascii="Times New Roman" w:hAnsi="Times New Roman"/>
          <w:sz w:val="20"/>
          <w:szCs w:val="20"/>
          <w:lang w:eastAsia="pl-PL"/>
        </w:rPr>
        <w:t>ST D-M-00.00.00 „Wymagania ogólne” [1] pkt 1.5.</w:t>
      </w: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9" w:name="_Toc421686544"/>
      <w:bookmarkStart w:id="10" w:name="_Toc421940497"/>
      <w:bookmarkStart w:id="11" w:name="_Toc24955909"/>
      <w:bookmarkStart w:id="12" w:name="_Toc25041743"/>
      <w:bookmarkStart w:id="13" w:name="_Toc25128883"/>
      <w:bookmarkStart w:id="14" w:name="_Toc25373381"/>
      <w:bookmarkStart w:id="15" w:name="_Toc25379397"/>
      <w:bookmarkStart w:id="16" w:name="_Toc44744838"/>
      <w:r w:rsidRPr="00DC33A9">
        <w:rPr>
          <w:rFonts w:ascii="Times New Roman" w:hAnsi="Times New Roman"/>
          <w:b/>
          <w:caps/>
          <w:kern w:val="28"/>
          <w:sz w:val="20"/>
          <w:szCs w:val="20"/>
          <w:lang w:eastAsia="pl-PL"/>
        </w:rPr>
        <w:t>2. materiały</w:t>
      </w:r>
      <w:bookmarkEnd w:id="9"/>
      <w:bookmarkEnd w:id="10"/>
      <w:bookmarkEnd w:id="11"/>
      <w:bookmarkEnd w:id="12"/>
      <w:bookmarkEnd w:id="13"/>
      <w:bookmarkEnd w:id="14"/>
      <w:bookmarkEnd w:id="15"/>
      <w:bookmarkEnd w:id="16"/>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2.1. Ogólne wymagania dotyczące materiałów</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r>
      <w:r>
        <w:rPr>
          <w:rFonts w:ascii="Times New Roman" w:hAnsi="Times New Roman"/>
          <w:sz w:val="20"/>
          <w:szCs w:val="20"/>
          <w:lang w:eastAsia="pl-PL"/>
        </w:rPr>
        <w:t>W</w:t>
      </w:r>
      <w:r w:rsidRPr="00DC33A9">
        <w:rPr>
          <w:rFonts w:ascii="Times New Roman" w:hAnsi="Times New Roman"/>
          <w:sz w:val="20"/>
          <w:szCs w:val="20"/>
          <w:lang w:eastAsia="pl-PL"/>
        </w:rPr>
        <w:t>ymagania dotyczące materiałów, ich pozyskiwania i składowania, podano w ST D-M-00.00.00 „Wymagania ogólne” [1] pkt 2.</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2.2. Geosiatka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Geosiatka powinna mieć właściwości zgodne z ustaleniam</w:t>
      </w:r>
      <w:r>
        <w:rPr>
          <w:rFonts w:ascii="Times New Roman" w:hAnsi="Times New Roman"/>
          <w:sz w:val="20"/>
          <w:szCs w:val="20"/>
          <w:lang w:eastAsia="pl-PL"/>
        </w:rPr>
        <w:t xml:space="preserve">i dokumentacji projektowej lub </w:t>
      </w:r>
      <w:r w:rsidRPr="00DC33A9">
        <w:rPr>
          <w:rFonts w:ascii="Times New Roman" w:hAnsi="Times New Roman"/>
          <w:sz w:val="20"/>
          <w:szCs w:val="20"/>
          <w:lang w:eastAsia="pl-PL"/>
        </w:rPr>
        <w:t>ST oraz aprobatą techniczną IBDiM.</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 przypadku braku wystarczających danych, przy wyborze geosiatki można korzystać z ustaleń podanych w załącznikach 2, 3 i 4 w zakresie: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zasad wyboru geosiatki do robót nawierzchniowych,</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funkcji geosiatki w nawierzchni asfaltowej,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wymagań i zaleceń materiałowo-konstrukcyjnych dla geosiatek.</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Geosiatka może być składowana na placu budowy pod warunkiem, że jest nawinięta na tuleję lub rurę w wodoszczelnej nieuszkodzonej folii, którą zaleca się zdejmować przed momentem wbudowania.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Rolki geosiatki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składowaniu geosiatki należy przestrzegać zaleceń producenta.</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2.3. Lepiszcza do przyklejenia geosiatki</w:t>
      </w:r>
      <w:r>
        <w:rPr>
          <w:rFonts w:ascii="Times New Roman" w:hAnsi="Times New Roman"/>
          <w:b/>
          <w:sz w:val="20"/>
          <w:szCs w:val="20"/>
          <w:lang w:eastAsia="pl-PL"/>
        </w:rPr>
        <w:t>/geowłóknin</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przyklejenia geosiatki</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należy stosować:</w:t>
      </w:r>
    </w:p>
    <w:p w:rsidR="00D47F11" w:rsidRPr="00DC33A9" w:rsidRDefault="00D47F11" w:rsidP="00DC33A9">
      <w:pPr>
        <w:numPr>
          <w:ilvl w:val="0"/>
          <w:numId w:val="11"/>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kationową emulsję asfaltową modyfikowaną polimerem, szybkorozpadową wg EmA-99 [14], posiadającą aprobatę techniczną IBDiM; zaleca się emulsję K1-70MP,</w:t>
      </w:r>
    </w:p>
    <w:p w:rsidR="00D47F11" w:rsidRPr="00DC33A9" w:rsidRDefault="00D47F11" w:rsidP="00DC33A9">
      <w:pPr>
        <w:numPr>
          <w:ilvl w:val="0"/>
          <w:numId w:val="11"/>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polimeroasfalt drogowy wg TWT PAD-97 [13], posiadający aprobatę techniczną IBDiM; zaleca się asfalty: DE 150 C i DE 250 C.</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2.4. Materiały do uszczelnienia pęknięć</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uszczelnienia pęknięć i szczelin nawierzchni istniejącej należy stosować:</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zalewę asfaltową „na gorąco” lub masę uszczelniającą na zimno,</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ew. gruntownik, sznur uszczelniający itd.,</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według ustaleń:</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D-05.03.15 Naprawa (przez uszczelnienie) podłużnych i poprzecznych spękań nawierzchni bitumicznych [9],</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D-06.03.16 Naprawa (przez uszczelnienie) podłużnych i poprzecznych spękań nawierzchni betonowych [10],</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D-05.03.04a Wypełnianie szczelin w nawierzchni z betonu cementowego [6].</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2.5. Taśmy asfaltowo-kauczukowe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silikonowanym.</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Taśmy powinny charakteryzować się:</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dobrą przyczepnością do pionowo przeciętej powierzchni nawierzchni,</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wytrzymałością na ścinanie nie mniejszą niż 350 N/30 cm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c)</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dobrą giętkością w temperaturze -20</w:t>
      </w:r>
      <w:r w:rsidRPr="00DC33A9">
        <w:rPr>
          <w:rFonts w:ascii="Times New Roman" w:hAnsi="Times New Roman"/>
          <w:sz w:val="20"/>
          <w:szCs w:val="20"/>
          <w:vertAlign w:val="superscript"/>
          <w:lang w:eastAsia="pl-PL"/>
        </w:rPr>
        <w:t>o</w:t>
      </w:r>
      <w:r w:rsidRPr="00DC33A9">
        <w:rPr>
          <w:rFonts w:ascii="Times New Roman" w:hAnsi="Times New Roman"/>
          <w:sz w:val="20"/>
          <w:szCs w:val="20"/>
          <w:lang w:eastAsia="pl-PL"/>
        </w:rPr>
        <w:t xml:space="preserve">C na wałku </w:t>
      </w:r>
      <w:r w:rsidRPr="00DC33A9">
        <w:rPr>
          <w:rFonts w:ascii="Times New Roman" w:hAnsi="Times New Roman"/>
          <w:sz w:val="20"/>
          <w:szCs w:val="20"/>
          <w:lang w:eastAsia="pl-PL"/>
        </w:rPr>
        <w:sym w:font="Symbol" w:char="F0C6"/>
      </w:r>
      <w:r w:rsidRPr="00DC33A9">
        <w:rPr>
          <w:rFonts w:ascii="Times New Roman" w:hAnsi="Times New Roman"/>
          <w:sz w:val="20"/>
          <w:szCs w:val="20"/>
          <w:lang w:eastAsia="pl-PL"/>
        </w:rPr>
        <w:t xml:space="preserve"> 10 mm,</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wydłużeniem przy zerwaniu nie mniej niż 800%,</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e)</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odkształceniem trwałym po wydłużeniu o 100% nie większym niż 10%,</w:t>
      </w:r>
    </w:p>
    <w:p w:rsidR="00D47F11" w:rsidRPr="00DC33A9" w:rsidRDefault="00D47F11" w:rsidP="00DC33A9">
      <w:pPr>
        <w:numPr>
          <w:ilvl w:val="0"/>
          <w:numId w:val="1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f)</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odpornością na starzenie się.</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Taśmy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2.6. Taśmy uszczelniające pęknięcia nawierzchni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przykrywania powierzchniowych pęknięć w nawierzchni, węższych od 5 mm, można stosować dostępne na rynku taśmy uszczelniające, będące siatką wzmocnioną warstwą elastomeroasfaltu grubości 1,5 mm i różnej szerokości dostosowanej do wymiarów uszkodzonego miejsca, np. 50, 75 lub 100 mm.</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2.7. Materiały do robót nawierzchniowych</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Materiały do wykonania warstwy lub warstw asfaltowych</w:t>
      </w:r>
      <w:r>
        <w:rPr>
          <w:rFonts w:ascii="Times New Roman" w:hAnsi="Times New Roman"/>
          <w:sz w:val="20"/>
          <w:szCs w:val="20"/>
          <w:lang w:eastAsia="pl-PL"/>
        </w:rPr>
        <w:t xml:space="preserve"> powinny odpowiadać wymaganiom </w:t>
      </w:r>
      <w:r w:rsidRPr="00DC33A9">
        <w:rPr>
          <w:rFonts w:ascii="Times New Roman" w:hAnsi="Times New Roman"/>
          <w:sz w:val="20"/>
          <w:szCs w:val="20"/>
          <w:lang w:eastAsia="pl-PL"/>
        </w:rPr>
        <w:t>ST właściwym dla ustalonego rodzaju nawierzchni, przykrywającego geosiatkę</w:t>
      </w:r>
      <w:r>
        <w:rPr>
          <w:rFonts w:ascii="Times New Roman" w:hAnsi="Times New Roman"/>
          <w:sz w:val="20"/>
          <w:szCs w:val="20"/>
          <w:lang w:eastAsia="pl-PL"/>
        </w:rPr>
        <w:t>/geowłókninę</w:t>
      </w:r>
      <w:r w:rsidRPr="00DC33A9">
        <w:rPr>
          <w:rFonts w:ascii="Times New Roman" w:hAnsi="Times New Roman"/>
          <w:sz w:val="20"/>
          <w:szCs w:val="20"/>
          <w:lang w:eastAsia="pl-PL"/>
        </w:rPr>
        <w:t>, np. betonu asfaltowego [7].</w:t>
      </w:r>
    </w:p>
    <w:p w:rsidR="00D47F11" w:rsidRPr="00DC33A9" w:rsidRDefault="00D47F11" w:rsidP="00DC33A9">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17" w:name="_Toc25373382"/>
      <w:bookmarkStart w:id="18" w:name="_Toc25379398"/>
      <w:bookmarkStart w:id="19" w:name="_Toc44744839"/>
      <w:r w:rsidRPr="00DC33A9">
        <w:rPr>
          <w:rFonts w:ascii="Times New Roman" w:hAnsi="Times New Roman"/>
          <w:b/>
          <w:caps/>
          <w:kern w:val="28"/>
          <w:sz w:val="20"/>
          <w:szCs w:val="20"/>
          <w:lang w:eastAsia="pl-PL"/>
        </w:rPr>
        <w:t>3. sprzęt</w:t>
      </w:r>
      <w:bookmarkEnd w:id="17"/>
      <w:bookmarkEnd w:id="18"/>
      <w:bookmarkEnd w:id="19"/>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3.1. Ogólne wymagania dotyczące sprzętu</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W</w:t>
      </w:r>
      <w:r w:rsidRPr="00DC33A9">
        <w:rPr>
          <w:rFonts w:ascii="Times New Roman" w:hAnsi="Times New Roman"/>
          <w:sz w:val="20"/>
          <w:szCs w:val="20"/>
          <w:lang w:eastAsia="pl-PL"/>
        </w:rPr>
        <w:t>ymaga</w:t>
      </w:r>
      <w:r>
        <w:rPr>
          <w:rFonts w:ascii="Times New Roman" w:hAnsi="Times New Roman"/>
          <w:sz w:val="20"/>
          <w:szCs w:val="20"/>
          <w:lang w:eastAsia="pl-PL"/>
        </w:rPr>
        <w:t xml:space="preserve">nia dotyczące sprzętu podano w </w:t>
      </w:r>
      <w:r w:rsidRPr="00DC33A9">
        <w:rPr>
          <w:rFonts w:ascii="Times New Roman" w:hAnsi="Times New Roman"/>
          <w:sz w:val="20"/>
          <w:szCs w:val="20"/>
          <w:lang w:eastAsia="pl-PL"/>
        </w:rPr>
        <w:t>ST D-M-00.00.00 „Wymagania ogólne” [1] pkt 3.</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3.2. Maszyny do przygotowania nawierzchni przed naprawą</w:t>
      </w:r>
    </w:p>
    <w:p w:rsidR="00D47F11" w:rsidRPr="00DC33A9" w:rsidRDefault="00D47F11" w:rsidP="00DC33A9">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DC33A9">
        <w:rPr>
          <w:rFonts w:ascii="Times New Roman" w:hAnsi="Times New Roman"/>
          <w:sz w:val="20"/>
          <w:szCs w:val="20"/>
          <w:lang w:eastAsia="pl-PL"/>
        </w:rPr>
        <w:t>W zależności od potrzeb Wykonawca powinien wykazać się możliwością korzystania ze sprzętu do przygotowania nawierzchni do naprawy, takiego jak:</w:t>
      </w:r>
    </w:p>
    <w:p w:rsidR="00D47F11" w:rsidRPr="00DC33A9" w:rsidRDefault="00D47F11" w:rsidP="00DC33A9">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Bookman Old Style" w:hAnsi="Bookman Old Style"/>
          <w:sz w:val="24"/>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rsidR="00D47F11" w:rsidRPr="00DC33A9" w:rsidRDefault="00D47F11" w:rsidP="00DC33A9">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Bookman Old Style" w:hAnsi="Bookman Old Style"/>
          <w:sz w:val="24"/>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sprężarki o wydajności od 2 do 5 m</w:t>
      </w:r>
      <w:r w:rsidRPr="00DC33A9">
        <w:rPr>
          <w:rFonts w:ascii="Times New Roman" w:hAnsi="Times New Roman"/>
          <w:sz w:val="20"/>
          <w:szCs w:val="20"/>
          <w:vertAlign w:val="superscript"/>
          <w:lang w:eastAsia="pl-PL"/>
        </w:rPr>
        <w:t>3</w:t>
      </w:r>
      <w:r w:rsidRPr="00DC33A9">
        <w:rPr>
          <w:rFonts w:ascii="Times New Roman" w:hAnsi="Times New Roman"/>
          <w:sz w:val="20"/>
          <w:szCs w:val="20"/>
          <w:lang w:eastAsia="pl-PL"/>
        </w:rPr>
        <w:t xml:space="preserve"> powietrza na minutę, przy ciśnieniu od 0,3 do 0,8 MPa,</w:t>
      </w:r>
    </w:p>
    <w:p w:rsidR="00D47F11" w:rsidRPr="00DC33A9" w:rsidRDefault="00D47F11" w:rsidP="00DC33A9">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Bookman Old Style" w:hAnsi="Bookman Old Style"/>
          <w:sz w:val="24"/>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szczotki mechaniczne o mocy co najmniej 10 kW z wirującymi dyskami z drutów stalowych. Średnica dysków wirujących (z drutów stalowych) z prędkością 3000 obr./min nie powinna być mniejsza od 200 mm. Szczotki służą do czyszczenia naprawianych pęknięć oraz krawędzi przyciętych warstw przed dalszymi pracami, np. przyklejeniem do nich samoprzylepnych taśm kauczukowo-asfaltowych,</w:t>
      </w:r>
    </w:p>
    <w:p w:rsidR="00D47F11" w:rsidRPr="00DC33A9" w:rsidRDefault="00D47F11" w:rsidP="00DC33A9">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Bookman Old Style" w:hAnsi="Bookman Old Style"/>
          <w:sz w:val="24"/>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walcowe lub garnkowe szczotki mechaniczne (preferowane z pochłaniaczami zanieczyszczeń) zamocowane na specjalnych pojazdach samochodowych,</w:t>
      </w:r>
    </w:p>
    <w:p w:rsidR="00D47F11" w:rsidRPr="00DC33A9" w:rsidRDefault="00D47F11" w:rsidP="00DC33A9">
      <w:pPr>
        <w:numPr>
          <w:ilvl w:val="0"/>
          <w:numId w:val="14"/>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Bookman Old Style" w:hAnsi="Bookman Old Style"/>
          <w:sz w:val="24"/>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odkurzacze przemysłowe.</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3.3. Sprzęt do frezowania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Należy stosować frezarki drogowe umożliwiające frezowanie nawierzchni asfaltowej na zimno na określoną głębokość.</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pracach prowadzonych w terenie zabudowanym frezarki muszą, a poza nimi powinny, być zaopatrzone w systemy odpylania. Za zgodą Inżyniera można dopuścić frezarki bez tego systemu:</w:t>
      </w:r>
    </w:p>
    <w:p w:rsidR="00D47F11" w:rsidRPr="00DC33A9" w:rsidRDefault="00D47F11" w:rsidP="00DC33A9">
      <w:pPr>
        <w:numPr>
          <w:ilvl w:val="0"/>
          <w:numId w:val="1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 drogach zamiejskich w obszarach niezabudowanych,</w:t>
      </w:r>
    </w:p>
    <w:p w:rsidR="00D47F11" w:rsidRPr="00DC33A9" w:rsidRDefault="00D47F11" w:rsidP="00DC33A9">
      <w:pPr>
        <w:numPr>
          <w:ilvl w:val="0"/>
          <w:numId w:val="1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 drogach miejskich, przy małym zakresie robót.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poszerzania pęknięć w nawierzchni zaleca się stosować frezarki mechaniczne z frezami palcowymi lub tarczowymi, zapewniające wykonanie poszerzeń zgodnie z przebiegiem pęknięcia, o stałej, dostosowanej do potrzeb głębokości i szerokości, o pionowych ściankach bocznych.</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3.4. Układarki geosiatek</w:t>
      </w:r>
      <w:r>
        <w:rPr>
          <w:rFonts w:ascii="Times New Roman" w:hAnsi="Times New Roman"/>
          <w:b/>
          <w:sz w:val="20"/>
          <w:szCs w:val="20"/>
          <w:lang w:eastAsia="pl-PL"/>
        </w:rPr>
        <w:t>/geowłóknin</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układania geosiatek</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na podłożu można stosować układarki o prostej konstrukcji, umożliwiające rozwijanie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ze szpuli.</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3.5. Skrapiarki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3.6. Inny sprzęt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 xml:space="preserve">Pozostały sprzęt stosowany do robót </w:t>
      </w:r>
      <w:r>
        <w:rPr>
          <w:rFonts w:ascii="Times New Roman" w:hAnsi="Times New Roman"/>
          <w:sz w:val="20"/>
          <w:szCs w:val="20"/>
          <w:lang w:eastAsia="pl-PL"/>
        </w:rPr>
        <w:t xml:space="preserve">powinien odpowiadać wymaganiom </w:t>
      </w:r>
      <w:r w:rsidRPr="00DC33A9">
        <w:rPr>
          <w:rFonts w:ascii="Times New Roman" w:hAnsi="Times New Roman"/>
          <w:sz w:val="20"/>
          <w:szCs w:val="20"/>
          <w:lang w:eastAsia="pl-PL"/>
        </w:rPr>
        <w:t>ST, wymienionych w niniejszej specyfikacji.</w:t>
      </w: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20" w:name="_Toc44744840"/>
      <w:r w:rsidRPr="00DC33A9">
        <w:rPr>
          <w:rFonts w:ascii="Times New Roman" w:hAnsi="Times New Roman"/>
          <w:b/>
          <w:caps/>
          <w:kern w:val="28"/>
          <w:sz w:val="20"/>
          <w:szCs w:val="20"/>
          <w:lang w:eastAsia="pl-PL"/>
        </w:rPr>
        <w:t>4. TRANSPORT</w:t>
      </w:r>
      <w:bookmarkEnd w:id="20"/>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4.1. Ogólne wymagania dotyczące transportu</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Pr>
          <w:rFonts w:ascii="Times New Roman" w:hAnsi="Times New Roman"/>
          <w:sz w:val="20"/>
          <w:szCs w:val="20"/>
          <w:lang w:eastAsia="pl-PL"/>
        </w:rPr>
        <w:tab/>
        <w:t>W</w:t>
      </w:r>
      <w:r w:rsidRPr="00DC33A9">
        <w:rPr>
          <w:rFonts w:ascii="Times New Roman" w:hAnsi="Times New Roman"/>
          <w:sz w:val="20"/>
          <w:szCs w:val="20"/>
          <w:lang w:eastAsia="pl-PL"/>
        </w:rPr>
        <w:t>ymagania</w:t>
      </w:r>
      <w:r>
        <w:rPr>
          <w:rFonts w:ascii="Times New Roman" w:hAnsi="Times New Roman"/>
          <w:sz w:val="20"/>
          <w:szCs w:val="20"/>
          <w:lang w:eastAsia="pl-PL"/>
        </w:rPr>
        <w:t xml:space="preserve"> dotyczące transportu podano w </w:t>
      </w:r>
      <w:r w:rsidRPr="00DC33A9">
        <w:rPr>
          <w:rFonts w:ascii="Times New Roman" w:hAnsi="Times New Roman"/>
          <w:sz w:val="20"/>
          <w:szCs w:val="20"/>
          <w:lang w:eastAsia="pl-PL"/>
        </w:rPr>
        <w:t>ST D-M-00.00.00 „Wymagania ogólne” [1] pkt 4.</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4.2. Transport geosiatek</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należy transportować w rolkach owiniętych polietylenową folią. Folia ma na celu zabezpieczenie geosiatk</w:t>
      </w:r>
      <w:r>
        <w:rPr>
          <w:rFonts w:ascii="Times New Roman" w:hAnsi="Times New Roman"/>
          <w:sz w:val="20"/>
          <w:szCs w:val="20"/>
          <w:lang w:eastAsia="pl-PL"/>
        </w:rPr>
        <w:t xml:space="preserve">i/geowłókniny </w:t>
      </w:r>
      <w:r w:rsidRPr="00DC33A9">
        <w:rPr>
          <w:rFonts w:ascii="Times New Roman" w:hAnsi="Times New Roman"/>
          <w:sz w:val="20"/>
          <w:szCs w:val="20"/>
          <w:lang w:eastAsia="pl-PL"/>
        </w:rPr>
        <w:t xml:space="preserve"> przed uszkodzeniem w czasie transportu i składowania na budowie, a także zabezpiecza składowaną geosiatkę</w:t>
      </w:r>
      <w:r>
        <w:rPr>
          <w:rFonts w:ascii="Times New Roman" w:hAnsi="Times New Roman"/>
          <w:sz w:val="20"/>
          <w:szCs w:val="20"/>
          <w:lang w:eastAsia="pl-PL"/>
        </w:rPr>
        <w:t>/geowłókninę</w:t>
      </w:r>
      <w:r w:rsidRPr="00DC33A9">
        <w:rPr>
          <w:rFonts w:ascii="Times New Roman" w:hAnsi="Times New Roman"/>
          <w:sz w:val="20"/>
          <w:szCs w:val="20"/>
          <w:lang w:eastAsia="pl-PL"/>
        </w:rPr>
        <w:t xml:space="preserve"> przed negatywnym działaniem ultrafioletowego promieniowania słonecznego. Podczas transportu należy chronić materiał przed zawilgoceniem i zabrudzeniem. Rolki powinny być ułożone poziomo, nie więcej niż w trzech warstwach. W czasie wyładowywania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ze środka transportu nie należy dopuścić do porozrywania lub podziurawienia opakowania z folii.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transporcie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należy przestrzegać zaleceń producenta.</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4.3. Transport innych materiałów</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Transport pozostałych materiałów powinien odpowia</w:t>
      </w:r>
      <w:r>
        <w:rPr>
          <w:rFonts w:ascii="Times New Roman" w:hAnsi="Times New Roman"/>
          <w:sz w:val="20"/>
          <w:szCs w:val="20"/>
          <w:lang w:eastAsia="pl-PL"/>
        </w:rPr>
        <w:t xml:space="preserve">dać wymaganiom </w:t>
      </w:r>
      <w:r w:rsidRPr="00DC33A9">
        <w:rPr>
          <w:rFonts w:ascii="Times New Roman" w:hAnsi="Times New Roman"/>
          <w:sz w:val="20"/>
          <w:szCs w:val="20"/>
          <w:lang w:eastAsia="pl-PL"/>
        </w:rPr>
        <w:t>ST, wymienionych w niniejszej specyfikacji.</w:t>
      </w: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21" w:name="_Toc485450214"/>
      <w:bookmarkStart w:id="22" w:name="_Toc485608034"/>
      <w:bookmarkStart w:id="23" w:name="_Toc485703813"/>
      <w:bookmarkStart w:id="24" w:name="_Toc485797030"/>
      <w:bookmarkStart w:id="25" w:name="_Toc44744841"/>
      <w:r w:rsidRPr="00DC33A9">
        <w:rPr>
          <w:rFonts w:ascii="Times New Roman" w:hAnsi="Times New Roman"/>
          <w:b/>
          <w:caps/>
          <w:kern w:val="28"/>
          <w:sz w:val="20"/>
          <w:szCs w:val="20"/>
          <w:lang w:eastAsia="pl-PL"/>
        </w:rPr>
        <w:t>5. wykonanie robót</w:t>
      </w:r>
      <w:bookmarkEnd w:id="21"/>
      <w:bookmarkEnd w:id="22"/>
      <w:bookmarkEnd w:id="23"/>
      <w:bookmarkEnd w:id="24"/>
      <w:bookmarkEnd w:id="25"/>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Pr>
          <w:rFonts w:ascii="Times New Roman" w:hAnsi="Times New Roman"/>
          <w:b/>
          <w:sz w:val="20"/>
          <w:szCs w:val="20"/>
          <w:lang w:eastAsia="pl-PL"/>
        </w:rPr>
        <w:t>5.1. Z</w:t>
      </w:r>
      <w:r w:rsidRPr="00DC33A9">
        <w:rPr>
          <w:rFonts w:ascii="Times New Roman" w:hAnsi="Times New Roman"/>
          <w:b/>
          <w:sz w:val="20"/>
          <w:szCs w:val="20"/>
          <w:lang w:eastAsia="pl-PL"/>
        </w:rPr>
        <w:t>asady wykonania robót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 z</w:t>
      </w:r>
      <w:r>
        <w:rPr>
          <w:rFonts w:ascii="Times New Roman" w:hAnsi="Times New Roman"/>
          <w:sz w:val="20"/>
          <w:szCs w:val="20"/>
          <w:lang w:eastAsia="pl-PL"/>
        </w:rPr>
        <w:t xml:space="preserve">asady wykonania robót podano w </w:t>
      </w:r>
      <w:r w:rsidRPr="00DC33A9">
        <w:rPr>
          <w:rFonts w:ascii="Times New Roman" w:hAnsi="Times New Roman"/>
          <w:sz w:val="20"/>
          <w:szCs w:val="20"/>
          <w:lang w:eastAsia="pl-PL"/>
        </w:rPr>
        <w:t>ST D-M-00.00.00 „Wymagania ogólne” [1] pkt 5.</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5.2. Zasady wykonywania robót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Konstrukcja i sposób zabezpieczenia geosiatką</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nawierzchni asfaltowej przed spękaniami odbitymi powinny być zgo</w:t>
      </w:r>
      <w:r>
        <w:rPr>
          <w:rFonts w:ascii="Times New Roman" w:hAnsi="Times New Roman"/>
          <w:sz w:val="20"/>
          <w:szCs w:val="20"/>
          <w:lang w:eastAsia="pl-PL"/>
        </w:rPr>
        <w:t xml:space="preserve">dne z dokumentacją techniczną, </w:t>
      </w:r>
      <w:r w:rsidRPr="00DC33A9">
        <w:rPr>
          <w:rFonts w:ascii="Times New Roman" w:hAnsi="Times New Roman"/>
          <w:sz w:val="20"/>
          <w:szCs w:val="20"/>
          <w:lang w:eastAsia="pl-PL"/>
        </w:rPr>
        <w:t>ST i ustaleniami producenta geosiatek</w:t>
      </w:r>
      <w:r>
        <w:rPr>
          <w:rFonts w:ascii="Times New Roman" w:hAnsi="Times New Roman"/>
          <w:sz w:val="20"/>
          <w:szCs w:val="20"/>
          <w:lang w:eastAsia="pl-PL"/>
        </w:rPr>
        <w:t>/geowłóknin</w:t>
      </w:r>
      <w:r w:rsidRPr="00DC33A9">
        <w:rPr>
          <w:rFonts w:ascii="Times New Roman" w:hAnsi="Times New Roman"/>
          <w:sz w:val="20"/>
          <w:szCs w:val="20"/>
          <w:lang w:eastAsia="pl-PL"/>
        </w:rPr>
        <w:t>. W przypadku braku wystarczających danych należy korzystać z ustaleń podanych w niniejszej specyfikacji.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zabezpieczaniu geosiatkami</w:t>
      </w:r>
      <w:r>
        <w:rPr>
          <w:rFonts w:ascii="Times New Roman" w:hAnsi="Times New Roman"/>
          <w:sz w:val="20"/>
          <w:szCs w:val="20"/>
          <w:lang w:eastAsia="pl-PL"/>
        </w:rPr>
        <w:t>/geowłókninami</w:t>
      </w:r>
      <w:r w:rsidRPr="00DC33A9">
        <w:rPr>
          <w:rFonts w:ascii="Times New Roman" w:hAnsi="Times New Roman"/>
          <w:sz w:val="20"/>
          <w:szCs w:val="20"/>
          <w:lang w:eastAsia="pl-PL"/>
        </w:rPr>
        <w:t xml:space="preserve"> nawierzchni asfaltowych przed spękaniami odbitymi, mogą występować następujące czynności: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rozebranie, przewidzianej do naprawy, warstwy (lub warstw) nawierzchni asfaltowej z ewentualnym frezowaniem istniejącej nawierzchni asfaltowej,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wypełnienie spękań w istniejącej nawierzchni zalewą asfaltową,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oczyszczenie powierzchni przewidzianej do ułożenia geosiatki</w:t>
      </w:r>
      <w:r>
        <w:rPr>
          <w:rFonts w:ascii="Times New Roman" w:hAnsi="Times New Roman"/>
          <w:sz w:val="20"/>
          <w:szCs w:val="20"/>
          <w:lang w:eastAsia="pl-PL"/>
        </w:rPr>
        <w:t>/geowłókniny</w:t>
      </w:r>
      <w:r w:rsidRPr="00DC33A9">
        <w:rPr>
          <w:rFonts w:ascii="Times New Roman" w:hAnsi="Times New Roman"/>
          <w:sz w:val="20"/>
          <w:szCs w:val="20"/>
          <w:lang w:eastAsia="pl-PL"/>
        </w:rPr>
        <w:t>,</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skropienie lepiszczem,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ułożenie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i przymocowanie jej do podłoża,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ułożenie warstwy lub warstw nawierzchni asfaltowej na rozebranym fragmencie jezdni lub na całej szerokości jezdni.</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5.3. Rozebranie nawierzchni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Roboty rozbiórkowe nawierzchni powinny być zgo</w:t>
      </w:r>
      <w:r>
        <w:rPr>
          <w:rFonts w:ascii="Times New Roman" w:hAnsi="Times New Roman"/>
          <w:sz w:val="20"/>
          <w:szCs w:val="20"/>
          <w:lang w:eastAsia="pl-PL"/>
        </w:rPr>
        <w:t xml:space="preserve">dne z dokumentacją projektową, </w:t>
      </w:r>
      <w:r w:rsidRPr="00DC33A9">
        <w:rPr>
          <w:rFonts w:ascii="Times New Roman" w:hAnsi="Times New Roman"/>
          <w:sz w:val="20"/>
          <w:szCs w:val="20"/>
          <w:lang w:eastAsia="pl-PL"/>
        </w:rPr>
        <w:t>ST lub wskazaniami Inżyniera.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Roboty rozbiórkowe nawierzchni p</w:t>
      </w:r>
      <w:r>
        <w:rPr>
          <w:rFonts w:ascii="Times New Roman" w:hAnsi="Times New Roman"/>
          <w:sz w:val="20"/>
          <w:szCs w:val="20"/>
          <w:lang w:eastAsia="pl-PL"/>
        </w:rPr>
        <w:t xml:space="preserve">owinny odpowiadać wymaganiom </w:t>
      </w:r>
      <w:r w:rsidRPr="00DC33A9">
        <w:rPr>
          <w:rFonts w:ascii="Times New Roman" w:hAnsi="Times New Roman"/>
          <w:sz w:val="20"/>
          <w:szCs w:val="20"/>
          <w:lang w:eastAsia="pl-PL"/>
        </w:rPr>
        <w:t>ST D-01.02.04 [2].</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 xml:space="preserve">W przypadku stosowania frezarek drogowych, nawierzchnia (lub jej fragmenty) powinna być frezowana do głębokości, szerokości i pochyleń zgodnych z dokumentacją projektową, </w:t>
      </w:r>
      <w:r>
        <w:rPr>
          <w:rFonts w:ascii="Times New Roman" w:hAnsi="Times New Roman"/>
          <w:sz w:val="20"/>
          <w:szCs w:val="20"/>
          <w:lang w:eastAsia="pl-PL"/>
        </w:rPr>
        <w:t xml:space="preserve">ST lub niniejszą </w:t>
      </w:r>
      <w:r w:rsidRPr="00DC33A9">
        <w:rPr>
          <w:rFonts w:ascii="Times New Roman" w:hAnsi="Times New Roman"/>
          <w:sz w:val="20"/>
          <w:szCs w:val="20"/>
          <w:lang w:eastAsia="pl-PL"/>
        </w:rPr>
        <w:t>ST.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Frezowanie nawierzchni przed naprawą</w:t>
      </w:r>
      <w:r>
        <w:rPr>
          <w:rFonts w:ascii="Times New Roman" w:hAnsi="Times New Roman"/>
          <w:sz w:val="20"/>
          <w:szCs w:val="20"/>
          <w:lang w:eastAsia="pl-PL"/>
        </w:rPr>
        <w:t xml:space="preserve"> powinno odpowiadać wymaganiom </w:t>
      </w:r>
      <w:r w:rsidRPr="00DC33A9">
        <w:rPr>
          <w:rFonts w:ascii="Times New Roman" w:hAnsi="Times New Roman"/>
          <w:sz w:val="20"/>
          <w:szCs w:val="20"/>
          <w:lang w:eastAsia="pl-PL"/>
        </w:rPr>
        <w:t>ST D-05.03.11 [8].</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5.4. Wypełnienie spękań w nawierzchni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Wypełnienie spękań (pęknięć) i szczelin w nawierzchni należy wykonywać zgodnie z ustaleniami dokumentacji pro</w:t>
      </w:r>
      <w:r>
        <w:rPr>
          <w:rFonts w:ascii="Times New Roman" w:hAnsi="Times New Roman"/>
          <w:sz w:val="20"/>
          <w:szCs w:val="20"/>
          <w:lang w:eastAsia="pl-PL"/>
        </w:rPr>
        <w:t xml:space="preserve">jektowej, ST lub niniejszej </w:t>
      </w:r>
      <w:r w:rsidRPr="00DC33A9">
        <w:rPr>
          <w:rFonts w:ascii="Times New Roman" w:hAnsi="Times New Roman"/>
          <w:sz w:val="20"/>
          <w:szCs w:val="20"/>
          <w:lang w:eastAsia="pl-PL"/>
        </w:rPr>
        <w:t>ST.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Pęknięcia węższe niż 3</w:t>
      </w:r>
      <w:r w:rsidRPr="00DC33A9">
        <w:rPr>
          <w:rFonts w:ascii="Times New Roman" w:hAnsi="Times New Roman"/>
          <w:sz w:val="20"/>
          <w:szCs w:val="20"/>
          <w:lang w:eastAsia="pl-PL"/>
        </w:rPr>
        <w:sym w:font="Symbol" w:char="F0B8"/>
      </w:r>
      <w:r w:rsidRPr="00DC33A9">
        <w:rPr>
          <w:rFonts w:ascii="Times New Roman" w:hAnsi="Times New Roman"/>
          <w:sz w:val="20"/>
          <w:szCs w:val="20"/>
          <w:lang w:eastAsia="pl-PL"/>
        </w:rPr>
        <w:t>5 mm mogą być, za zgodą Inżyniera, tylko oczyszczone lub przykryte taśmą uszczelniającą według techniki podanej w załączniku 6.</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Pęknięcie, po ew. poszerzeniu go frezarką, dokładnym oczyszczeniu, ew. zagruntowaniu gruntownikiem, należy wypełnić zalewą asfaltową lub masą uszczelniającą wg ustaleń:</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D-05.03.15 [9], gdy pęknięcie wypełnia się w nawierzchni asfaltowej,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D-05.03.16 [10], gdy pęknięcie wypełnia się w nawierzchni betonowej,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ST D-05.03.04a [6], gdy wypełnia się szczelinę nawierzchni betonowej.</w:t>
      </w:r>
    </w:p>
    <w:p w:rsidR="00D47F11" w:rsidRPr="00DC33A9" w:rsidRDefault="00D47F11" w:rsidP="00DC33A9">
      <w:pPr>
        <w:keepNext/>
        <w:overflowPunct w:val="0"/>
        <w:autoSpaceDE w:val="0"/>
        <w:autoSpaceDN w:val="0"/>
        <w:adjustRightInd w:val="0"/>
        <w:spacing w:before="120" w:after="120" w:line="240" w:lineRule="auto"/>
        <w:ind w:left="426" w:hanging="426"/>
        <w:jc w:val="both"/>
        <w:outlineLvl w:val="1"/>
        <w:rPr>
          <w:rFonts w:ascii="Times New Roman" w:hAnsi="Times New Roman"/>
          <w:b/>
          <w:sz w:val="20"/>
          <w:szCs w:val="20"/>
          <w:lang w:eastAsia="pl-PL"/>
        </w:rPr>
      </w:pPr>
      <w:r w:rsidRPr="00DC33A9">
        <w:rPr>
          <w:rFonts w:ascii="Times New Roman" w:hAnsi="Times New Roman"/>
          <w:b/>
          <w:sz w:val="20"/>
          <w:szCs w:val="20"/>
          <w:lang w:eastAsia="pl-PL"/>
        </w:rPr>
        <w:t>5.5. Oczyszczenie powierzchni przewidzianej do skropienia lepiszczem i ułożenia geosiatki</w:t>
      </w:r>
      <w:r>
        <w:rPr>
          <w:rFonts w:ascii="Times New Roman" w:hAnsi="Times New Roman"/>
          <w:b/>
          <w:sz w:val="20"/>
          <w:szCs w:val="20"/>
          <w:lang w:eastAsia="pl-PL"/>
        </w:rPr>
        <w:t>/geowłókniny</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Przygotowanie powierzchni do skropienia lepiszczem i ułożenia geosiatki</w:t>
      </w:r>
      <w:r>
        <w:rPr>
          <w:rFonts w:ascii="Times New Roman" w:hAnsi="Times New Roman"/>
          <w:sz w:val="20"/>
          <w:szCs w:val="20"/>
          <w:lang w:eastAsia="pl-PL"/>
        </w:rPr>
        <w:t>/geowłókniny</w:t>
      </w:r>
      <w:r w:rsidRPr="00DC33A9">
        <w:rPr>
          <w:rFonts w:ascii="Times New Roman" w:hAnsi="Times New Roman"/>
          <w:sz w:val="20"/>
          <w:szCs w:val="20"/>
          <w:lang w:eastAsia="pl-PL"/>
        </w:rPr>
        <w:t>, zakłada: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dokładne usunięcie ze starej nawierzchni wszystkich zanieczyszczeń, nie będących integralną jej częścią (takich jak: luźne kawałki i odpryski asfaltu, przyczepione do nawierzchni kawałki błota, gliny itp.);</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oczyszczenie całej nawierzchni (najkorzystniej obrotową, mechaniczną, wirującą drucianą szczotką) do stanu, w którym zapewnione zostanie pozostawienie na podłożu starej nawierzchni jedynie elementów związanych w sposób trwały;</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bardzo dokładne oczyszczenie kraterów, przestrzeni wgłębnych: pęknięć, spękań, powierzchni bocznych i dna;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odkurzanie całej nawierzchni odkurzaczem przemysłowym lub, o ile na to pozwalają warunki miejscowe, strumieniem sprężonego powietrza z przemieszczalnego wentylatora, o możliwie dużym wydmuchu powietrza;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zmycie nawierzchni strumieniem wody pod ciśnieniem;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uzupełnienie starego podłoża mieszanką mineralno-asfaltową w miejscach, gdzie występują znaczne jego ubytki (wskazane jest również pokrycie ich powierzchni ciekłą substancją wiążącą);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powtórne odkurzanie całej nawierzchni odkurzaczem przemysłowym lub sprężonym powietrzem.</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5.6. Ułożenie geosiatki</w:t>
      </w:r>
      <w:r>
        <w:rPr>
          <w:rFonts w:ascii="Times New Roman" w:hAnsi="Times New Roman"/>
          <w:b/>
          <w:sz w:val="20"/>
          <w:szCs w:val="20"/>
          <w:lang w:eastAsia="pl-PL"/>
        </w:rPr>
        <w:t>/geowłókniny</w:t>
      </w:r>
    </w:p>
    <w:p w:rsidR="00D47F11" w:rsidRPr="00DC33A9" w:rsidRDefault="00D47F11" w:rsidP="00DC33A9">
      <w:pPr>
        <w:numPr>
          <w:ilvl w:val="0"/>
          <w:numId w:val="18"/>
        </w:numPr>
        <w:overflowPunct w:val="0"/>
        <w:autoSpaceDE w:val="0"/>
        <w:autoSpaceDN w:val="0"/>
        <w:adjustRightInd w:val="0"/>
        <w:spacing w:after="120" w:line="240" w:lineRule="auto"/>
        <w:ind w:left="284" w:hanging="284"/>
        <w:jc w:val="both"/>
        <w:rPr>
          <w:rFonts w:ascii="Times New Roman" w:hAnsi="Times New Roman"/>
          <w:sz w:val="20"/>
          <w:szCs w:val="20"/>
          <w:lang w:eastAsia="pl-PL"/>
        </w:rPr>
      </w:pPr>
      <w:r w:rsidRPr="00DC33A9">
        <w:rPr>
          <w:rFonts w:ascii="Times New Roman" w:hAnsi="Times New Roman"/>
          <w:b/>
          <w:sz w:val="20"/>
          <w:szCs w:val="20"/>
          <w:lang w:eastAsia="pl-PL"/>
        </w:rPr>
        <w:t xml:space="preserve">5.6.1. </w:t>
      </w:r>
      <w:r w:rsidRPr="00DC33A9">
        <w:rPr>
          <w:rFonts w:ascii="Times New Roman" w:hAnsi="Times New Roman"/>
          <w:sz w:val="20"/>
          <w:szCs w:val="20"/>
          <w:lang w:eastAsia="pl-PL"/>
        </w:rPr>
        <w:t>Czynności przygotowawcze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Sposób naprawy nawierzchni geosiatką</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powinien odpowiadać ustaleniom dokumentacji projektowej. W przypadku niepełnych danych można ustalić zasady naprawy według danych załącznika 5.</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Ułożenie geosiatki</w:t>
      </w:r>
      <w:r>
        <w:rPr>
          <w:rFonts w:ascii="Times New Roman" w:hAnsi="Times New Roman"/>
          <w:sz w:val="20"/>
          <w:szCs w:val="20"/>
          <w:lang w:eastAsia="pl-PL"/>
        </w:rPr>
        <w:t xml:space="preserve">/geowłókniny </w:t>
      </w:r>
      <w:r w:rsidRPr="00DC33A9">
        <w:rPr>
          <w:rFonts w:ascii="Times New Roman" w:hAnsi="Times New Roman"/>
          <w:sz w:val="20"/>
          <w:szCs w:val="20"/>
          <w:lang w:eastAsia="pl-PL"/>
        </w:rPr>
        <w:t xml:space="preserve"> powinno być zgodne z zaleceniami producenta i aprobaty technicznej, a w przypadku ich braku lub niepełnych danych - zgodne ze wskazaniami podanymi w dalszym ciągu.</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Folię, w którą są zapakowane rolki geosiatki</w:t>
      </w:r>
      <w:r>
        <w:rPr>
          <w:rFonts w:ascii="Times New Roman" w:hAnsi="Times New Roman"/>
          <w:sz w:val="20"/>
          <w:szCs w:val="20"/>
          <w:lang w:eastAsia="pl-PL"/>
        </w:rPr>
        <w:t xml:space="preserve"> /geowłókniny</w:t>
      </w:r>
      <w:r w:rsidRPr="00DC33A9">
        <w:rPr>
          <w:rFonts w:ascii="Times New Roman" w:hAnsi="Times New Roman"/>
          <w:sz w:val="20"/>
          <w:szCs w:val="20"/>
          <w:lang w:eastAsia="pl-PL"/>
        </w:rPr>
        <w:t>,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Rozpakowanie rulonów powinno następować pojedynczo, na przygotowanym podłożu. Przy większym zakresie robót zaleca się wykonanie projektu (rysunku), ilustrującego sposób układania i łączenia rulonów, ew. szerokości zakładek, mocowania do podłoża itp.</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 xml:space="preserve">Geosiatkę </w:t>
      </w:r>
      <w:r>
        <w:rPr>
          <w:rFonts w:ascii="Times New Roman" w:hAnsi="Times New Roman"/>
          <w:sz w:val="20"/>
          <w:szCs w:val="20"/>
          <w:lang w:eastAsia="pl-PL"/>
        </w:rPr>
        <w:t xml:space="preserve">/geowłókninę </w:t>
      </w:r>
      <w:r w:rsidRPr="00DC33A9">
        <w:rPr>
          <w:rFonts w:ascii="Times New Roman" w:hAnsi="Times New Roman"/>
          <w:sz w:val="20"/>
          <w:szCs w:val="20"/>
          <w:lang w:eastAsia="pl-PL"/>
        </w:rPr>
        <w:t>można układać ręcznie lub za pomocą układarki przez rozwijanie ze szpuli.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Nierówności mierzone w kierunku podłużnym i poprzecznym, pod 4-metrową łatą, nie powinny być większe od 5 mm.</w:t>
      </w:r>
    </w:p>
    <w:p w:rsidR="00D47F11" w:rsidRPr="00DC33A9" w:rsidRDefault="00D47F11" w:rsidP="00DC33A9">
      <w:pPr>
        <w:numPr>
          <w:ilvl w:val="0"/>
          <w:numId w:val="20"/>
        </w:numPr>
        <w:overflowPunct w:val="0"/>
        <w:autoSpaceDE w:val="0"/>
        <w:autoSpaceDN w:val="0"/>
        <w:adjustRightInd w:val="0"/>
        <w:spacing w:before="120" w:after="120" w:line="240" w:lineRule="auto"/>
        <w:ind w:left="284" w:hanging="284"/>
        <w:jc w:val="both"/>
        <w:rPr>
          <w:rFonts w:ascii="Times New Roman" w:hAnsi="Times New Roman"/>
          <w:sz w:val="20"/>
          <w:szCs w:val="20"/>
          <w:lang w:eastAsia="pl-PL"/>
        </w:rPr>
      </w:pPr>
      <w:r w:rsidRPr="00DC33A9">
        <w:rPr>
          <w:rFonts w:ascii="Times New Roman" w:hAnsi="Times New Roman"/>
          <w:b/>
          <w:sz w:val="20"/>
          <w:szCs w:val="20"/>
          <w:lang w:eastAsia="pl-PL"/>
        </w:rPr>
        <w:t xml:space="preserve">5.6.2. </w:t>
      </w:r>
      <w:r w:rsidRPr="00DC33A9">
        <w:rPr>
          <w:rFonts w:ascii="Times New Roman" w:hAnsi="Times New Roman"/>
          <w:sz w:val="20"/>
          <w:szCs w:val="20"/>
          <w:lang w:eastAsia="pl-PL"/>
        </w:rPr>
        <w:t>Sposób ułożenia geosiatki</w:t>
      </w:r>
      <w:r>
        <w:rPr>
          <w:rFonts w:ascii="Times New Roman" w:hAnsi="Times New Roman"/>
          <w:sz w:val="20"/>
          <w:szCs w:val="20"/>
          <w:lang w:eastAsia="pl-PL"/>
        </w:rPr>
        <w:t>/geowłókniny</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Układanie geosiatek</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plecionych przewiduje następujące czynności, </w:t>
      </w:r>
      <w:r>
        <w:rPr>
          <w:rFonts w:ascii="Times New Roman" w:hAnsi="Times New Roman"/>
          <w:sz w:val="20"/>
          <w:szCs w:val="20"/>
          <w:lang w:eastAsia="pl-PL"/>
        </w:rPr>
        <w:t xml:space="preserve">jeśli dokumentacja projektowa, </w:t>
      </w:r>
      <w:r w:rsidRPr="00DC33A9">
        <w:rPr>
          <w:rFonts w:ascii="Times New Roman" w:hAnsi="Times New Roman"/>
          <w:sz w:val="20"/>
          <w:szCs w:val="20"/>
          <w:lang w:eastAsia="pl-PL"/>
        </w:rPr>
        <w:t>ST lub zalecenie producenta nie przewiduje inaczej:</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powinny być układane na powłoce z asfaltu drogowego lub na warstwie emulsji w ilości określonej przez producenta, np. 400-450 g/m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 skropienie lepiszczem</w:t>
      </w:r>
      <w:r>
        <w:rPr>
          <w:rFonts w:ascii="Times New Roman" w:hAnsi="Times New Roman"/>
          <w:sz w:val="20"/>
          <w:szCs w:val="20"/>
          <w:lang w:eastAsia="pl-PL"/>
        </w:rPr>
        <w:t xml:space="preserve"> powinno odpowiadać wymaganiom </w:t>
      </w:r>
      <w:r w:rsidRPr="00DC33A9">
        <w:rPr>
          <w:rFonts w:ascii="Times New Roman" w:hAnsi="Times New Roman"/>
          <w:sz w:val="20"/>
          <w:szCs w:val="20"/>
          <w:lang w:eastAsia="pl-PL"/>
        </w:rPr>
        <w:t>ST D-04.03.01 [3],</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geosiatkę</w:t>
      </w:r>
      <w:r>
        <w:rPr>
          <w:rFonts w:ascii="Times New Roman" w:hAnsi="Times New Roman"/>
          <w:sz w:val="20"/>
          <w:szCs w:val="20"/>
          <w:lang w:eastAsia="pl-PL"/>
        </w:rPr>
        <w:t>/geowłókninę</w:t>
      </w:r>
      <w:r w:rsidRPr="00DC33A9">
        <w:rPr>
          <w:rFonts w:ascii="Times New Roman" w:hAnsi="Times New Roman"/>
          <w:sz w:val="20"/>
          <w:szCs w:val="20"/>
          <w:lang w:eastAsia="pl-PL"/>
        </w:rPr>
        <w:t xml:space="preserve"> rozwija się i układa bez sfalowań na przygotowanej powierzchni, wstępnie naprężając w czasie układania przez podnoszenie rolki i naciąganie siatki,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siatki plecione rozłożone z rolki wzdłuż osi przymocowuje się na początku kołkami stalowymi wbijanymi w dolną warstwę, ew. śrubami z nakrętką osadzonymi wewnątrz kołków,</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łączy się na zakład, który w kierunku podłużnym wynosi co najmniej 200 mm, a w kierunku poprzecznym co najmniej 150 mm. W celu połączenia zakładów pasm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zaleca się ją skropić lepiszczem w ilości 300 g/m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 naprężeniu siatki można w niej wyciąć otwory na wpusty i studzienki, tak aby pozostało 10 cm do obrysu tych urządzeń,</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jeżeli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układane są na spoinach, brzeg siatki powinien być przesunięty w stosunku do spoiny o min. 500 mm,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przy promieniach krzywizny większych od 600 m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układa się bez specjalnych zabiegów. Na odcinkach, gdzie promienie krzywizn są mniejsze od 600 m, ułożenie geosiatek</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powinno być dostosowane do przebiegu trasy przez nacinanie ich i przybicie krawędzi stalowymi kołkami.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stosowaniu geosiatek</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ciągnionych obowiązują następujące różnice wykonawcze: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ilość emulsji asfaltowej do skropienia powinna odpowiadać wymaganiom producenta i np. wynosić 1400-2000 g/m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początek siatki umocowuje się przy zastosowaniu perforowanej taśmy stalowej i stalowych kołków wbitych do dolnej warstwy bitumicznej przy pomocy specjalnego urządzenia; odstęp pomiędzy kołkami wynosi 1-2 oczek siatki, zależnie od twardości nawierzchni,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zaleca się układać na dłuższym odcinku drogi, np. ok. 8 rolek połączonych ze sobą przy pomocy łączników zaciskowych na zakład, który w kierunku podłużnym wynosi co najmniej 200 mm, a w kierunku poprzecznym co najmniej 100 mm,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siatka powinna być naprężona i utrzymana w poziomie, bez sfalowań. Rozciąganie przeprowadza się stopniowo, aż do wydłużenia max. 0,5% lub 500 mm na 100 m. Następnie krawędź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przymocowuje się do warstwy dolnej przy pomocy kołków stalowych, a włókna podłużne łączy się z kolejną siatką przy pomocy łączników zaciskowych.</w:t>
      </w:r>
    </w:p>
    <w:p w:rsidR="00D47F11" w:rsidRPr="00DC33A9" w:rsidRDefault="00D47F11" w:rsidP="00DC33A9">
      <w:pPr>
        <w:numPr>
          <w:ilvl w:val="0"/>
          <w:numId w:val="22"/>
        </w:numPr>
        <w:overflowPunct w:val="0"/>
        <w:autoSpaceDE w:val="0"/>
        <w:autoSpaceDN w:val="0"/>
        <w:adjustRightInd w:val="0"/>
        <w:spacing w:before="120" w:after="120" w:line="240" w:lineRule="auto"/>
        <w:ind w:left="284" w:hanging="284"/>
        <w:jc w:val="both"/>
        <w:rPr>
          <w:rFonts w:ascii="Times New Roman" w:hAnsi="Times New Roman"/>
          <w:sz w:val="20"/>
          <w:szCs w:val="20"/>
          <w:lang w:eastAsia="pl-PL"/>
        </w:rPr>
      </w:pPr>
      <w:r w:rsidRPr="00DC33A9">
        <w:rPr>
          <w:rFonts w:ascii="Times New Roman" w:hAnsi="Times New Roman"/>
          <w:b/>
          <w:sz w:val="20"/>
          <w:szCs w:val="20"/>
          <w:lang w:eastAsia="pl-PL"/>
        </w:rPr>
        <w:t xml:space="preserve">5.6.3. </w:t>
      </w:r>
      <w:r w:rsidRPr="00DC33A9">
        <w:rPr>
          <w:rFonts w:ascii="Times New Roman" w:hAnsi="Times New Roman"/>
          <w:sz w:val="20"/>
          <w:szCs w:val="20"/>
          <w:lang w:eastAsia="pl-PL"/>
        </w:rPr>
        <w:t>Zalecenia uzupełniające (wg [15])</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 wypadku układania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 górnej powierzchni jezdni pod nowe warstwy asfaltowe, powierzchnia skrapiana lepiszczem powinna mieć szerokość większą od szerokości pasa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o 0,10 </w:t>
      </w:r>
      <w:r w:rsidRPr="00DC33A9">
        <w:rPr>
          <w:rFonts w:ascii="Times New Roman" w:hAnsi="Times New Roman"/>
          <w:sz w:val="20"/>
          <w:szCs w:val="20"/>
          <w:lang w:eastAsia="pl-PL"/>
        </w:rPr>
        <w:sym w:font="Symbol" w:char="F0B8"/>
      </w:r>
      <w:r w:rsidRPr="00DC33A9">
        <w:rPr>
          <w:rFonts w:ascii="Times New Roman" w:hAnsi="Times New Roman"/>
          <w:sz w:val="20"/>
          <w:szCs w:val="20"/>
          <w:lang w:eastAsia="pl-PL"/>
        </w:rPr>
        <w:t xml:space="preserve"> 0,15 m z każdej strony. Powierzchnia skrapiana lepiszczem powinna być czysta - wszelkie zanieczyszczenia gliną, kruszywem itp. powinny zostać usunięte przed skropieniem. Części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zanieczyszczone smarami i olejami należy wyciąć. Miejsca te należy powtórnie skropić wraz z brzegiem otaczającej geosiatki</w:t>
      </w:r>
      <w:r>
        <w:rPr>
          <w:rFonts w:ascii="Times New Roman" w:hAnsi="Times New Roman"/>
          <w:sz w:val="20"/>
          <w:szCs w:val="20"/>
          <w:lang w:eastAsia="pl-PL"/>
        </w:rPr>
        <w:t>/geowłókniny</w:t>
      </w:r>
      <w:r w:rsidRPr="00DC33A9">
        <w:rPr>
          <w:rFonts w:ascii="Times New Roman" w:hAnsi="Times New Roman"/>
          <w:sz w:val="20"/>
          <w:szCs w:val="20"/>
          <w:lang w:eastAsia="pl-PL"/>
        </w:rPr>
        <w:t>, a następnie wkleić w nie prostokątną łatę z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o wymiarach zapewniających przykrycie wyciętego otworu z zakładem około 0,10 m.</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Jeśli stosowany jest elastomeroasfalt upłynniony, zawierający rozpuszczalnik, to geosiatkę</w:t>
      </w:r>
      <w:r>
        <w:rPr>
          <w:rFonts w:ascii="Times New Roman" w:hAnsi="Times New Roman"/>
          <w:sz w:val="20"/>
          <w:szCs w:val="20"/>
          <w:lang w:eastAsia="pl-PL"/>
        </w:rPr>
        <w:t>/geowłókninę</w:t>
      </w:r>
      <w:r w:rsidRPr="00DC33A9">
        <w:rPr>
          <w:rFonts w:ascii="Times New Roman" w:hAnsi="Times New Roman"/>
          <w:sz w:val="20"/>
          <w:szCs w:val="20"/>
          <w:lang w:eastAsia="pl-PL"/>
        </w:rPr>
        <w:t xml:space="preserve"> należy rozkładać po odparowaniu rozpuszczalnika. Jeśli używana jest emulsja elastomeroasfaltowa, to geosiatkę </w:t>
      </w:r>
      <w:r>
        <w:rPr>
          <w:rFonts w:ascii="Times New Roman" w:hAnsi="Times New Roman"/>
          <w:sz w:val="20"/>
          <w:szCs w:val="20"/>
          <w:lang w:eastAsia="pl-PL"/>
        </w:rPr>
        <w:t xml:space="preserve">/geowłókninę </w:t>
      </w:r>
      <w:r w:rsidRPr="00DC33A9">
        <w:rPr>
          <w:rFonts w:ascii="Times New Roman" w:hAnsi="Times New Roman"/>
          <w:sz w:val="20"/>
          <w:szCs w:val="20"/>
          <w:lang w:eastAsia="pl-PL"/>
        </w:rPr>
        <w:t>należy rozkładać po rozpadzie emulsji i odparowaniu wody.</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Przed ułożeniem warstwy asfaltowej na ułożonej geosiatce</w:t>
      </w:r>
      <w:r>
        <w:rPr>
          <w:rFonts w:ascii="Times New Roman" w:hAnsi="Times New Roman"/>
          <w:sz w:val="20"/>
          <w:szCs w:val="20"/>
          <w:lang w:eastAsia="pl-PL"/>
        </w:rPr>
        <w:t>/geowłókninie</w:t>
      </w:r>
      <w:r w:rsidRPr="00DC33A9">
        <w:rPr>
          <w:rFonts w:ascii="Times New Roman" w:hAnsi="Times New Roman"/>
          <w:sz w:val="20"/>
          <w:szCs w:val="20"/>
          <w:lang w:eastAsia="pl-PL"/>
        </w:rPr>
        <w:t xml:space="preserve"> należy naprawić miejsca odklejone, fałdy i rozdarcia geosiatki</w:t>
      </w:r>
      <w:r>
        <w:rPr>
          <w:rFonts w:ascii="Times New Roman" w:hAnsi="Times New Roman"/>
          <w:sz w:val="20"/>
          <w:szCs w:val="20"/>
          <w:lang w:eastAsia="pl-PL"/>
        </w:rPr>
        <w:t>/geowłókniny</w:t>
      </w:r>
      <w:r w:rsidRPr="00DC33A9">
        <w:rPr>
          <w:rFonts w:ascii="Times New Roman" w:hAnsi="Times New Roman"/>
          <w:sz w:val="20"/>
          <w:szCs w:val="20"/>
          <w:lang w:eastAsia="pl-PL"/>
        </w:rPr>
        <w: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Niedopuszczalne jest układanie warstwy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 pęknięciach o nieustabilizowanych krawędziach.</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Roboty prowadzi się wyłącznie podczas suchej pogody. Geosiatka</w:t>
      </w:r>
      <w:r>
        <w:rPr>
          <w:rFonts w:ascii="Times New Roman" w:hAnsi="Times New Roman"/>
          <w:sz w:val="20"/>
          <w:szCs w:val="20"/>
          <w:lang w:eastAsia="pl-PL"/>
        </w:rPr>
        <w:t>/geowłóknina</w:t>
      </w:r>
      <w:r w:rsidRPr="00DC33A9">
        <w:rPr>
          <w:rFonts w:ascii="Times New Roman" w:hAnsi="Times New Roman"/>
          <w:sz w:val="20"/>
          <w:szCs w:val="20"/>
          <w:lang w:eastAsia="pl-PL"/>
        </w:rPr>
        <w:t xml:space="preserve"> nie może być mokra, rozkładana na mokrej powierzchni lub pozostawiona na noc bez przykrycia warstwą asfaltową.</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Konieczne jest zapewnienie prawidłowego przyklejenia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Powstałe fale siatki można, za zgodą Inżyniera, zneutralizować, posypując siatkę mieszanką mineralno-asfaltową drobnoziarnistą, np. grubości 5 mm, a następnie ostrożnie ją ubijając.</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Temperatura wykonawstwa robót jest limitowana dopuszczalną temperaturą robót asfaltowych. W przypadku stosowania do nasycania i przyklejania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emulsji elastomeroasfaltowej kationowej lub elastomeroasfaltu na gorąco, temperatura powietrza powinna być nie niższa niż 15</w:t>
      </w:r>
      <w:r w:rsidRPr="00DC33A9">
        <w:rPr>
          <w:rFonts w:ascii="Times New Roman" w:hAnsi="Times New Roman"/>
          <w:sz w:val="20"/>
          <w:szCs w:val="20"/>
          <w:vertAlign w:val="superscript"/>
          <w:lang w:eastAsia="pl-PL"/>
        </w:rPr>
        <w:t>o</w:t>
      </w:r>
      <w:r w:rsidRPr="00DC33A9">
        <w:rPr>
          <w:rFonts w:ascii="Times New Roman" w:hAnsi="Times New Roman"/>
          <w:sz w:val="20"/>
          <w:szCs w:val="20"/>
          <w:lang w:eastAsia="pl-PL"/>
        </w:rPr>
        <w:t>C, a temperatura skrapianej nawierzchni powinna być nie niższa niż 10</w:t>
      </w:r>
      <w:r w:rsidRPr="00DC33A9">
        <w:rPr>
          <w:rFonts w:ascii="Times New Roman" w:hAnsi="Times New Roman"/>
          <w:sz w:val="20"/>
          <w:szCs w:val="20"/>
          <w:vertAlign w:val="superscript"/>
          <w:lang w:eastAsia="pl-PL"/>
        </w:rPr>
        <w:t>o</w:t>
      </w:r>
      <w:r w:rsidRPr="00DC33A9">
        <w:rPr>
          <w:rFonts w:ascii="Times New Roman" w:hAnsi="Times New Roman"/>
          <w:sz w:val="20"/>
          <w:szCs w:val="20"/>
          <w:lang w:eastAsia="pl-PL"/>
        </w:rPr>
        <w:t>C.</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Nie dopuszcza się ruchu pojazdów po rozłożonej geosiatce</w:t>
      </w:r>
      <w:r>
        <w:rPr>
          <w:rFonts w:ascii="Times New Roman" w:hAnsi="Times New Roman"/>
          <w:sz w:val="20"/>
          <w:szCs w:val="20"/>
          <w:lang w:eastAsia="pl-PL"/>
        </w:rPr>
        <w:t>/geowłókninie</w:t>
      </w:r>
      <w:r w:rsidRPr="00DC33A9">
        <w:rPr>
          <w:rFonts w:ascii="Times New Roman" w:hAnsi="Times New Roman"/>
          <w:sz w:val="20"/>
          <w:szCs w:val="20"/>
          <w:lang w:eastAsia="pl-PL"/>
        </w:rPr>
        <w:t>. Wyjątkowo może odbywać się jedynie ruch technologiczny. Wówczas pojazdy powinny poruszać się z małą prędkością, bez gwałtownego przyśpieszania, hamowania i skręcania.</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5.7. Sposób wykonania napraw przy użyciu geosiatki</w:t>
      </w:r>
      <w:r>
        <w:rPr>
          <w:rFonts w:ascii="Times New Roman" w:hAnsi="Times New Roman"/>
          <w:b/>
          <w:sz w:val="20"/>
          <w:szCs w:val="20"/>
          <w:lang w:eastAsia="pl-PL"/>
        </w:rPr>
        <w:t>/geowłókniny</w:t>
      </w:r>
    </w:p>
    <w:p w:rsidR="00D47F11" w:rsidRPr="00DC33A9" w:rsidRDefault="00D47F11" w:rsidP="00DC33A9">
      <w:pPr>
        <w:numPr>
          <w:ilvl w:val="0"/>
          <w:numId w:val="24"/>
        </w:numPr>
        <w:overflowPunct w:val="0"/>
        <w:autoSpaceDE w:val="0"/>
        <w:autoSpaceDN w:val="0"/>
        <w:adjustRightInd w:val="0"/>
        <w:spacing w:after="120" w:line="240" w:lineRule="auto"/>
        <w:ind w:left="284" w:hanging="284"/>
        <w:jc w:val="both"/>
        <w:rPr>
          <w:rFonts w:ascii="Times New Roman" w:hAnsi="Times New Roman"/>
          <w:sz w:val="20"/>
          <w:szCs w:val="20"/>
          <w:lang w:eastAsia="pl-PL"/>
        </w:rPr>
      </w:pPr>
      <w:r w:rsidRPr="00DC33A9">
        <w:rPr>
          <w:rFonts w:ascii="Times New Roman" w:hAnsi="Times New Roman"/>
          <w:b/>
          <w:sz w:val="20"/>
          <w:szCs w:val="20"/>
          <w:lang w:eastAsia="pl-PL"/>
        </w:rPr>
        <w:t xml:space="preserve">5.7.1. </w:t>
      </w:r>
      <w:r w:rsidRPr="00DC33A9">
        <w:rPr>
          <w:rFonts w:ascii="Times New Roman" w:hAnsi="Times New Roman"/>
          <w:sz w:val="20"/>
          <w:szCs w:val="20"/>
          <w:lang w:eastAsia="pl-PL"/>
        </w:rPr>
        <w:t>Główne sposoby wykonania robót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wykonywaniu napraw z zastosowaniem geosiatki</w:t>
      </w:r>
      <w:r>
        <w:rPr>
          <w:rFonts w:ascii="Times New Roman" w:hAnsi="Times New Roman"/>
          <w:sz w:val="20"/>
          <w:szCs w:val="20"/>
          <w:lang w:eastAsia="pl-PL"/>
        </w:rPr>
        <w:t>/geowłókniny</w:t>
      </w:r>
      <w:r w:rsidRPr="00DC33A9">
        <w:rPr>
          <w:rFonts w:ascii="Times New Roman" w:hAnsi="Times New Roman"/>
          <w:sz w:val="20"/>
          <w:szCs w:val="20"/>
          <w:lang w:eastAsia="pl-PL"/>
        </w:rPr>
        <w:t>, zabezpieczających przed spękaniami odbitymi, występują następujące główne sposoby wykonania robót:</w:t>
      </w:r>
    </w:p>
    <w:p w:rsidR="00D47F11" w:rsidRPr="00DC33A9" w:rsidRDefault="00D47F11" w:rsidP="00DC33A9">
      <w:pPr>
        <w:numPr>
          <w:ilvl w:val="0"/>
          <w:numId w:val="2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1.</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naprawa płytka pojedynczego pęknięcia odbitego, gdy krawędzie pęknięcia są dobrze podparte,</w:t>
      </w:r>
    </w:p>
    <w:p w:rsidR="00D47F11" w:rsidRPr="00DC33A9" w:rsidRDefault="00D47F11" w:rsidP="00DC33A9">
      <w:pPr>
        <w:numPr>
          <w:ilvl w:val="0"/>
          <w:numId w:val="2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2.</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naprawa głęboka pojedynczego pęknięcia odbitego, gdy nie ma dobrego podparcia krawędzi pęknięcia,</w:t>
      </w:r>
    </w:p>
    <w:p w:rsidR="00D47F11" w:rsidRPr="00DC33A9" w:rsidRDefault="00D47F11" w:rsidP="00DC33A9">
      <w:pPr>
        <w:numPr>
          <w:ilvl w:val="0"/>
          <w:numId w:val="2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3.</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naprawa powierzchniowa pęknięć odbitych z ułożeniem nowych warstw asfaltowych,</w:t>
      </w:r>
    </w:p>
    <w:p w:rsidR="00D47F11" w:rsidRPr="00DC33A9" w:rsidRDefault="00D47F11" w:rsidP="00DC33A9">
      <w:pPr>
        <w:numPr>
          <w:ilvl w:val="0"/>
          <w:numId w:val="26"/>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4.</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zabezpieczenie nawierzchni asfaltowej w strefie spękań.</w:t>
      </w:r>
    </w:p>
    <w:p w:rsidR="00D47F11" w:rsidRPr="00DC33A9" w:rsidRDefault="00D47F11" w:rsidP="00DC33A9">
      <w:pPr>
        <w:overflowPunct w:val="0"/>
        <w:autoSpaceDE w:val="0"/>
        <w:autoSpaceDN w:val="0"/>
        <w:adjustRightInd w:val="0"/>
        <w:spacing w:before="120" w:after="120" w:line="240" w:lineRule="auto"/>
        <w:ind w:left="567" w:hanging="567"/>
        <w:jc w:val="both"/>
        <w:rPr>
          <w:rFonts w:ascii="Times New Roman" w:hAnsi="Times New Roman"/>
          <w:sz w:val="20"/>
          <w:szCs w:val="20"/>
          <w:lang w:eastAsia="pl-PL"/>
        </w:rPr>
      </w:pPr>
      <w:r w:rsidRPr="00DC33A9">
        <w:rPr>
          <w:rFonts w:ascii="Times New Roman" w:hAnsi="Times New Roman"/>
          <w:b/>
          <w:sz w:val="20"/>
          <w:szCs w:val="20"/>
          <w:lang w:eastAsia="pl-PL"/>
        </w:rPr>
        <w:t xml:space="preserve">5.7.2. </w:t>
      </w:r>
      <w:r w:rsidRPr="00DC33A9">
        <w:rPr>
          <w:rFonts w:ascii="Times New Roman" w:hAnsi="Times New Roman"/>
          <w:sz w:val="20"/>
          <w:szCs w:val="20"/>
          <w:lang w:eastAsia="pl-PL"/>
        </w:rPr>
        <w:t>Naprawa płytka pojedynczego pęknięcia odbitego, gdy krawędzie pęknięcia są dobrze podparte (wg [15])</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Naprawa płytka z zastosowaniem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Czynności związane z naprawą nawierzchni obejmują: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lokalne sfrezowanie asfaltowej warstwy ścieralnej do głębokości 3 cm poniżej jej spodu, pasem szerokości 1m, symetrycznie wobec istniejącego pękn</w:t>
      </w:r>
      <w:r>
        <w:rPr>
          <w:rFonts w:ascii="Times New Roman" w:hAnsi="Times New Roman"/>
          <w:sz w:val="20"/>
          <w:szCs w:val="20"/>
          <w:lang w:eastAsia="pl-PL"/>
        </w:rPr>
        <w:t xml:space="preserve">ięcia poprzecznego, wg wymagań </w:t>
      </w:r>
      <w:r w:rsidRPr="00DC33A9">
        <w:rPr>
          <w:rFonts w:ascii="Times New Roman" w:hAnsi="Times New Roman"/>
          <w:sz w:val="20"/>
          <w:szCs w:val="20"/>
          <w:lang w:eastAsia="pl-PL"/>
        </w:rPr>
        <w:t>ST D-05.03.11 [8],</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poszerzenie frezarką pęknięcia do szerokości co najmniej 12 mm i głębokości 15 mm, wypełnienie g</w:t>
      </w:r>
      <w:r>
        <w:rPr>
          <w:rFonts w:ascii="Times New Roman" w:hAnsi="Times New Roman"/>
          <w:sz w:val="20"/>
          <w:szCs w:val="20"/>
          <w:lang w:eastAsia="pl-PL"/>
        </w:rPr>
        <w:t xml:space="preserve">o zalewą asfaltową, wg wymagań </w:t>
      </w:r>
      <w:r w:rsidRPr="00DC33A9">
        <w:rPr>
          <w:rFonts w:ascii="Times New Roman" w:hAnsi="Times New Roman"/>
          <w:sz w:val="20"/>
          <w:szCs w:val="20"/>
          <w:lang w:eastAsia="pl-PL"/>
        </w:rPr>
        <w:t>ST D-05.03.15 [9],</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skropienie powierzchni sfrezowane</w:t>
      </w:r>
      <w:r>
        <w:rPr>
          <w:rFonts w:ascii="Times New Roman" w:hAnsi="Times New Roman"/>
          <w:sz w:val="20"/>
          <w:szCs w:val="20"/>
          <w:lang w:eastAsia="pl-PL"/>
        </w:rPr>
        <w:t xml:space="preserve">go pasa lepiszczem, wg wymagań </w:t>
      </w:r>
      <w:r w:rsidRPr="00DC33A9">
        <w:rPr>
          <w:rFonts w:ascii="Times New Roman" w:hAnsi="Times New Roman"/>
          <w:sz w:val="20"/>
          <w:szCs w:val="20"/>
          <w:lang w:eastAsia="pl-PL"/>
        </w:rPr>
        <w:t>ST D-04.03.01 [3],</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ułożenie siatki i przymocowanie jej do podłoża,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uszczelnienie bocznych, pionowych ścian wyciętego pasa taśmą klejącą asfaltowo-kauczukową,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wypełnienie wyciętego pasa betonem asfaltowym lub innym materiałem o składzie i właściwościach zbliżonych do właściwości istniejącej warstwy ścieralnej, wg</w:t>
      </w:r>
      <w:r>
        <w:rPr>
          <w:rFonts w:ascii="Times New Roman" w:hAnsi="Times New Roman"/>
          <w:sz w:val="20"/>
          <w:szCs w:val="20"/>
          <w:lang w:eastAsia="pl-PL"/>
        </w:rPr>
        <w:t xml:space="preserve"> wymagań odpowiedniej </w:t>
      </w:r>
      <w:r w:rsidRPr="00DC33A9">
        <w:rPr>
          <w:rFonts w:ascii="Times New Roman" w:hAnsi="Times New Roman"/>
          <w:sz w:val="20"/>
          <w:szCs w:val="20"/>
          <w:lang w:eastAsia="pl-PL"/>
        </w:rPr>
        <w:t>ST, np. D-05.03.17 [11] (przykład podano w zał. 7 rys. 1),</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rsidR="00D47F11" w:rsidRPr="00DC33A9" w:rsidRDefault="00D47F11" w:rsidP="00DC33A9">
      <w:pPr>
        <w:overflowPunct w:val="0"/>
        <w:autoSpaceDE w:val="0"/>
        <w:autoSpaceDN w:val="0"/>
        <w:adjustRightInd w:val="0"/>
        <w:spacing w:before="120" w:after="120" w:line="240" w:lineRule="auto"/>
        <w:ind w:left="567" w:hanging="567"/>
        <w:jc w:val="both"/>
        <w:rPr>
          <w:rFonts w:ascii="Times New Roman" w:hAnsi="Times New Roman"/>
          <w:sz w:val="20"/>
          <w:szCs w:val="20"/>
          <w:lang w:eastAsia="pl-PL"/>
        </w:rPr>
      </w:pPr>
      <w:r w:rsidRPr="00DC33A9">
        <w:rPr>
          <w:rFonts w:ascii="Times New Roman" w:hAnsi="Times New Roman"/>
          <w:b/>
          <w:sz w:val="20"/>
          <w:szCs w:val="20"/>
          <w:lang w:eastAsia="pl-PL"/>
        </w:rPr>
        <w:t xml:space="preserve">5.7.3. </w:t>
      </w:r>
      <w:r w:rsidRPr="00DC33A9">
        <w:rPr>
          <w:rFonts w:ascii="Times New Roman" w:hAnsi="Times New Roman"/>
          <w:sz w:val="20"/>
          <w:szCs w:val="20"/>
          <w:lang w:eastAsia="pl-PL"/>
        </w:rPr>
        <w:t>Naprawa głęboka pojedynczego pęknięcia odbitego, gdy nie ma dobrego podparcia krawędzi pęknięcia (wg [15])</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Naprawa głęboka z zastosowaniem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rsidR="00D47F11" w:rsidRPr="00DC33A9" w:rsidRDefault="00D47F11" w:rsidP="00DC33A9">
      <w:pPr>
        <w:overflowPunct w:val="0"/>
        <w:autoSpaceDE w:val="0"/>
        <w:autoSpaceDN w:val="0"/>
        <w:adjustRightInd w:val="0"/>
        <w:spacing w:after="0" w:line="240" w:lineRule="auto"/>
        <w:ind w:firstLine="709"/>
        <w:jc w:val="both"/>
        <w:rPr>
          <w:rFonts w:ascii="Times New Roman" w:hAnsi="Times New Roman"/>
          <w:sz w:val="20"/>
          <w:szCs w:val="20"/>
          <w:lang w:eastAsia="pl-PL"/>
        </w:rPr>
      </w:pPr>
      <w:r w:rsidRPr="00DC33A9">
        <w:rPr>
          <w:rFonts w:ascii="Times New Roman" w:hAnsi="Times New Roman"/>
          <w:sz w:val="20"/>
          <w:szCs w:val="20"/>
          <w:lang w:eastAsia="pl-PL"/>
        </w:rPr>
        <w:t>Czynności związane z naprawą nawierzchni obejmują: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lokalne sfrezowanie bitumicznej warstwy ścieralnej (około 6 cm) na szerokości całego przekroju poprzecznego i długości pasa 2,0 m, symetrycznie wobec istniejącego pęknięcia poprzecznego lub pęk</w:t>
      </w:r>
      <w:r>
        <w:rPr>
          <w:rFonts w:ascii="Times New Roman" w:hAnsi="Times New Roman"/>
          <w:sz w:val="20"/>
          <w:szCs w:val="20"/>
          <w:lang w:eastAsia="pl-PL"/>
        </w:rPr>
        <w:t xml:space="preserve">nięć zmęczeniowych, wg wymagań </w:t>
      </w:r>
      <w:r w:rsidRPr="00DC33A9">
        <w:rPr>
          <w:rFonts w:ascii="Times New Roman" w:hAnsi="Times New Roman"/>
          <w:sz w:val="20"/>
          <w:szCs w:val="20"/>
          <w:lang w:eastAsia="pl-PL"/>
        </w:rPr>
        <w:t>ST D-05.03.11 [8],</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sfrezowanie pozostałych warstw nawierzchni do głębokości podłoża, na szerokości całego przekroju poprzecznego i długości pasa 1 m, wg wymaga</w:t>
      </w:r>
      <w:r>
        <w:rPr>
          <w:rFonts w:ascii="Times New Roman" w:hAnsi="Times New Roman"/>
          <w:sz w:val="20"/>
          <w:szCs w:val="20"/>
          <w:lang w:eastAsia="pl-PL"/>
        </w:rPr>
        <w:t xml:space="preserve">ń </w:t>
      </w:r>
      <w:r w:rsidRPr="00DC33A9">
        <w:rPr>
          <w:rFonts w:ascii="Times New Roman" w:hAnsi="Times New Roman"/>
          <w:sz w:val="20"/>
          <w:szCs w:val="20"/>
          <w:lang w:eastAsia="pl-PL"/>
        </w:rPr>
        <w:t>ST D-05.03.11 [8],</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razie potrzeby usunięcie przewilgoconego i zanieczyszczonego podłoża gruntowego i zastąpienie go kruszywem naturalnym stabilizowanym mechanicznie, d</w:t>
      </w:r>
      <w:r>
        <w:rPr>
          <w:rFonts w:ascii="Times New Roman" w:hAnsi="Times New Roman"/>
          <w:sz w:val="20"/>
          <w:szCs w:val="20"/>
          <w:lang w:eastAsia="pl-PL"/>
        </w:rPr>
        <w:t xml:space="preserve">obrze zagęszczonym, wg wymagań </w:t>
      </w:r>
      <w:r w:rsidRPr="00DC33A9">
        <w:rPr>
          <w:rFonts w:ascii="Times New Roman" w:hAnsi="Times New Roman"/>
          <w:sz w:val="20"/>
          <w:szCs w:val="20"/>
          <w:lang w:eastAsia="pl-PL"/>
        </w:rPr>
        <w:t>ST D-04.04.01 [4],</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wypełnienie pasa sfrezowanego na długości 1 m materiałem jak na podbudowę i warstwę wi</w:t>
      </w:r>
      <w:r>
        <w:rPr>
          <w:rFonts w:ascii="Times New Roman" w:hAnsi="Times New Roman"/>
          <w:sz w:val="20"/>
          <w:szCs w:val="20"/>
          <w:lang w:eastAsia="pl-PL"/>
        </w:rPr>
        <w:t xml:space="preserve">ążącą, wg wymagań odpowiedniej </w:t>
      </w:r>
      <w:r w:rsidRPr="00DC33A9">
        <w:rPr>
          <w:rFonts w:ascii="Times New Roman" w:hAnsi="Times New Roman"/>
          <w:sz w:val="20"/>
          <w:szCs w:val="20"/>
          <w:lang w:eastAsia="pl-PL"/>
        </w:rPr>
        <w:t>ST (przykład podano w zał. 7 rys. 3),</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skropienie powierzchni zagęszczonych</w:t>
      </w:r>
      <w:r>
        <w:rPr>
          <w:rFonts w:ascii="Times New Roman" w:hAnsi="Times New Roman"/>
          <w:sz w:val="20"/>
          <w:szCs w:val="20"/>
          <w:lang w:eastAsia="pl-PL"/>
        </w:rPr>
        <w:t xml:space="preserve"> warstw lepiszczem, wg wymagań </w:t>
      </w:r>
      <w:r w:rsidRPr="00DC33A9">
        <w:rPr>
          <w:rFonts w:ascii="Times New Roman" w:hAnsi="Times New Roman"/>
          <w:sz w:val="20"/>
          <w:szCs w:val="20"/>
          <w:lang w:eastAsia="pl-PL"/>
        </w:rPr>
        <w:t>ST D-04.03.01 [3],</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ułożenie siatki i przymocowanie jej do podłoża,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uszczelnienie bocznych, pionowych ścian wyciętego pasa taśmą klejącą asfaltowo-kauczukową,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wypełnienie pozostałej części wyciętego pasa o długości 2 m betonem asfaltowym lub innym materiałem o składzie i właściwościach zbliżonych do właściwości istniejącej warstwy ścier</w:t>
      </w:r>
      <w:r>
        <w:rPr>
          <w:rFonts w:ascii="Times New Roman" w:hAnsi="Times New Roman"/>
          <w:sz w:val="20"/>
          <w:szCs w:val="20"/>
          <w:lang w:eastAsia="pl-PL"/>
        </w:rPr>
        <w:t xml:space="preserve">alnej, wg wymagań odpowiedniej </w:t>
      </w:r>
      <w:r w:rsidRPr="00DC33A9">
        <w:rPr>
          <w:rFonts w:ascii="Times New Roman" w:hAnsi="Times New Roman"/>
          <w:sz w:val="20"/>
          <w:szCs w:val="20"/>
          <w:lang w:eastAsia="pl-PL"/>
        </w:rPr>
        <w:t>ST, np. D-05.03.17 [11],</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rsidR="00D47F11" w:rsidRPr="00DC33A9" w:rsidRDefault="00D47F11" w:rsidP="00DC33A9">
      <w:pPr>
        <w:numPr>
          <w:ilvl w:val="0"/>
          <w:numId w:val="28"/>
        </w:numPr>
        <w:overflowPunct w:val="0"/>
        <w:autoSpaceDE w:val="0"/>
        <w:autoSpaceDN w:val="0"/>
        <w:adjustRightInd w:val="0"/>
        <w:spacing w:before="120" w:after="120" w:line="240" w:lineRule="auto"/>
        <w:ind w:left="567" w:hanging="567"/>
        <w:jc w:val="both"/>
        <w:rPr>
          <w:rFonts w:ascii="Times New Roman" w:hAnsi="Times New Roman"/>
          <w:sz w:val="20"/>
          <w:szCs w:val="20"/>
          <w:lang w:eastAsia="pl-PL"/>
        </w:rPr>
      </w:pPr>
      <w:r w:rsidRPr="00DC33A9">
        <w:rPr>
          <w:rFonts w:ascii="Times New Roman" w:hAnsi="Times New Roman"/>
          <w:b/>
          <w:sz w:val="20"/>
          <w:szCs w:val="20"/>
          <w:lang w:eastAsia="pl-PL"/>
        </w:rPr>
        <w:t xml:space="preserve">5.7.4. </w:t>
      </w:r>
      <w:r w:rsidRPr="00DC33A9">
        <w:rPr>
          <w:rFonts w:ascii="Times New Roman" w:hAnsi="Times New Roman"/>
          <w:sz w:val="20"/>
          <w:szCs w:val="20"/>
          <w:lang w:eastAsia="pl-PL"/>
        </w:rPr>
        <w:t>Naprawa powierzchniowa pęknięć odbitych z ułożeniem nowych warstw asfaltowych (wg [15])</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Naprawa powierzchniowa pod nowe warstwy asfaltowe z zastosowaniem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Czynności związane z naprawą nawierzchni obejmują (przykład podano w zał. 7 rys. 5):</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przypadku napraw spękań poprzecznych - lokalizacja i trwałe oznaczenie miejsc spękań poza pasem drogowym,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 xml:space="preserve">wyrównanie powierzchni </w:t>
      </w:r>
      <w:r>
        <w:rPr>
          <w:rFonts w:ascii="Times New Roman" w:hAnsi="Times New Roman"/>
          <w:sz w:val="20"/>
          <w:szCs w:val="20"/>
          <w:lang w:eastAsia="pl-PL"/>
        </w:rPr>
        <w:t xml:space="preserve">jezdni frezowaniem (wg wymagań </w:t>
      </w:r>
      <w:r w:rsidRPr="00DC33A9">
        <w:rPr>
          <w:rFonts w:ascii="Times New Roman" w:hAnsi="Times New Roman"/>
          <w:sz w:val="20"/>
          <w:szCs w:val="20"/>
          <w:lang w:eastAsia="pl-PL"/>
        </w:rPr>
        <w:t>ST D-05.03.11 [8] lub profilowaniem w</w:t>
      </w:r>
      <w:r>
        <w:rPr>
          <w:rFonts w:ascii="Times New Roman" w:hAnsi="Times New Roman"/>
          <w:sz w:val="20"/>
          <w:szCs w:val="20"/>
          <w:lang w:eastAsia="pl-PL"/>
        </w:rPr>
        <w:t xml:space="preserve">arstwą profilującą (wg wymagań </w:t>
      </w:r>
      <w:r w:rsidRPr="00DC33A9">
        <w:rPr>
          <w:rFonts w:ascii="Times New Roman" w:hAnsi="Times New Roman"/>
          <w:sz w:val="20"/>
          <w:szCs w:val="20"/>
          <w:lang w:eastAsia="pl-PL"/>
        </w:rPr>
        <w:t xml:space="preserve">ST D-04.08.01 [5]); w przypadku zastosowania warstwy profilującej przed jej położeniem należy spękania wypełnić </w:t>
      </w:r>
      <w:r>
        <w:rPr>
          <w:rFonts w:ascii="Times New Roman" w:hAnsi="Times New Roman"/>
          <w:sz w:val="20"/>
          <w:szCs w:val="20"/>
          <w:lang w:eastAsia="pl-PL"/>
        </w:rPr>
        <w:t xml:space="preserve">emulsją lub zalewą (wg wymagań </w:t>
      </w:r>
      <w:r w:rsidRPr="00DC33A9">
        <w:rPr>
          <w:rFonts w:ascii="Times New Roman" w:hAnsi="Times New Roman"/>
          <w:sz w:val="20"/>
          <w:szCs w:val="20"/>
          <w:lang w:eastAsia="pl-PL"/>
        </w:rPr>
        <w:t>ST D-05.03.15 [9] lub D-05.03.16 [10]); jeżeli po sfrezowaniu otrzymuje się powierzchnię o głębokich rowkach, to należy ją dodatkowo powierzchniowo zamknąć cienką w</w:t>
      </w:r>
      <w:r>
        <w:rPr>
          <w:rFonts w:ascii="Times New Roman" w:hAnsi="Times New Roman"/>
          <w:sz w:val="20"/>
          <w:szCs w:val="20"/>
          <w:lang w:eastAsia="pl-PL"/>
        </w:rPr>
        <w:t xml:space="preserve">arstwą mineralno-asfaltową, wg </w:t>
      </w:r>
      <w:r w:rsidRPr="00DC33A9">
        <w:rPr>
          <w:rFonts w:ascii="Times New Roman" w:hAnsi="Times New Roman"/>
          <w:sz w:val="20"/>
          <w:szCs w:val="20"/>
          <w:lang w:eastAsia="pl-PL"/>
        </w:rPr>
        <w:t>ST D-04.08.01 [5],</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Pr>
          <w:rFonts w:ascii="Times New Roman" w:hAnsi="Times New Roman"/>
          <w:sz w:val="20"/>
          <w:szCs w:val="20"/>
          <w:lang w:eastAsia="pl-PL"/>
        </w:rPr>
        <w:t xml:space="preserve">skropienie (wg wymagań </w:t>
      </w:r>
      <w:r w:rsidRPr="00DC33A9">
        <w:rPr>
          <w:rFonts w:ascii="Times New Roman" w:hAnsi="Times New Roman"/>
          <w:sz w:val="20"/>
          <w:szCs w:val="20"/>
          <w:lang w:eastAsia="pl-PL"/>
        </w:rPr>
        <w:t>ST D-04.03.01 [3]) miejsc nieciągłości warstw lepiszczem asfaltowym (emulsją asfaltową lub asfaltem) modyfikowanym elastomerem; łączna szerokość skropienia wynosi 1,20 m symetrycznie w stosunku do pęknięcia (jest o 0,10 m szersza od pasa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z każdej strony); w przypadku, gdy powierzchnia jezdni jest pokryta gęstymi spękaniami poprzecznymi, należy przewidzieć skropienie lepiszczem i ułożenie 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na całej powierzchni spękanego odcinka,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ułożenie geosiatki</w:t>
      </w:r>
      <w:r>
        <w:rPr>
          <w:rFonts w:ascii="Times New Roman" w:hAnsi="Times New Roman"/>
          <w:sz w:val="20"/>
          <w:szCs w:val="20"/>
          <w:lang w:eastAsia="pl-PL"/>
        </w:rPr>
        <w:t>/geowłókniny</w:t>
      </w:r>
      <w:r w:rsidRPr="00DC33A9">
        <w:rPr>
          <w:rFonts w:ascii="Times New Roman" w:hAnsi="Times New Roman"/>
          <w:sz w:val="20"/>
          <w:szCs w:val="20"/>
          <w:lang w:eastAsia="pl-PL"/>
        </w:rPr>
        <w:t>, przy czym szerokość poprzecznego zakładu w kierunku rozkładania geosiatki</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powinna wynosić 0,20 m, a szerokość zakładu podłużnego powinna wynosić co najmniej 0,15 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rozłożenie nowej mieszanki mineralno-asfaltowej w jednej lub więcej warstwach, wg wymagań odpo</w:t>
      </w:r>
      <w:r>
        <w:rPr>
          <w:rFonts w:ascii="Times New Roman" w:hAnsi="Times New Roman"/>
          <w:sz w:val="20"/>
          <w:szCs w:val="20"/>
          <w:lang w:eastAsia="pl-PL"/>
        </w:rPr>
        <w:t xml:space="preserve">wiedniej </w:t>
      </w:r>
      <w:r w:rsidRPr="00DC33A9">
        <w:rPr>
          <w:rFonts w:ascii="Times New Roman" w:hAnsi="Times New Roman"/>
          <w:sz w:val="20"/>
          <w:szCs w:val="20"/>
          <w:lang w:eastAsia="pl-PL"/>
        </w:rPr>
        <w:t>ST, np. D-05.03.05 [7].</w:t>
      </w:r>
    </w:p>
    <w:p w:rsidR="00D47F11" w:rsidRPr="00DC33A9" w:rsidRDefault="00D47F11" w:rsidP="00DC33A9">
      <w:pPr>
        <w:numPr>
          <w:ilvl w:val="0"/>
          <w:numId w:val="30"/>
        </w:numPr>
        <w:overflowPunct w:val="0"/>
        <w:autoSpaceDE w:val="0"/>
        <w:autoSpaceDN w:val="0"/>
        <w:adjustRightInd w:val="0"/>
        <w:spacing w:before="120" w:after="120" w:line="240" w:lineRule="auto"/>
        <w:ind w:left="567" w:hanging="567"/>
        <w:jc w:val="both"/>
        <w:rPr>
          <w:rFonts w:ascii="Times New Roman" w:hAnsi="Times New Roman"/>
          <w:sz w:val="20"/>
          <w:szCs w:val="20"/>
          <w:lang w:eastAsia="pl-PL"/>
        </w:rPr>
      </w:pPr>
      <w:r w:rsidRPr="00DC33A9">
        <w:rPr>
          <w:rFonts w:ascii="Times New Roman" w:hAnsi="Times New Roman"/>
          <w:b/>
          <w:sz w:val="20"/>
          <w:szCs w:val="20"/>
          <w:lang w:eastAsia="pl-PL"/>
        </w:rPr>
        <w:t xml:space="preserve">5.7.5. </w:t>
      </w:r>
      <w:r w:rsidRPr="00DC33A9">
        <w:rPr>
          <w:rFonts w:ascii="Times New Roman" w:hAnsi="Times New Roman"/>
          <w:sz w:val="20"/>
          <w:szCs w:val="20"/>
          <w:lang w:eastAsia="pl-PL"/>
        </w:rPr>
        <w:t>Zabezpieczenie geosiatką</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nawierzchni asfaltowej w strefie spękań (wg opracowania Politechniki Krakowskiej, Instytut Dróg, Kolei i Mostów)</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Zabezpieczenie geosiatką</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 xml:space="preserve">geowłókniną </w:t>
      </w:r>
      <w:r w:rsidRPr="00DC33A9">
        <w:rPr>
          <w:rFonts w:ascii="Times New Roman" w:hAnsi="Times New Roman"/>
          <w:sz w:val="20"/>
          <w:szCs w:val="20"/>
          <w:lang w:eastAsia="pl-PL"/>
        </w:rPr>
        <w:t xml:space="preserve">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geosiatek</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w:t>
      </w:r>
      <w:r w:rsidRPr="00DC33A9">
        <w:rPr>
          <w:rFonts w:ascii="Times New Roman" w:hAnsi="Times New Roman"/>
          <w:sz w:val="20"/>
          <w:szCs w:val="20"/>
          <w:lang w:eastAsia="pl-PL"/>
        </w:rPr>
        <w:t xml:space="preserve"> w konstrukcji wzmocnienia nie jest jednak skuteczne, jeżeli spękaniom istniejącej warstwy ścieralnej towarzyszą ugięcia pionowe pod obciążeniem.</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Sposób wykonania zabezpieczeń obejmuje czynności analogiczne do poprzednio omówionych, nawiązujące do rozpatrywanego przypadku wzmocnienia nawierzchni asfaltowej:</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1.</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nad przekopem instalacyjnym (przykład - zał. 8, rys. 1),</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2.</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strefie zmiany nośności podłoża gruntowego (przykład - zał. 8, rys. 2),</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3.</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strefie spoiny roboczej (przykład - zał. 8, rys. 3),</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4.</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strefie zmiany konstrukcji nawierzchni (przykład - zał. 8, rys. 4),</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5.</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 strefie poszerzenia nawierzchni (przykłady - zał. 8, rys. 5 a, b),</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6.</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na podbudowie z gruntu stabilizowanego cementem (przykład - zał. 8, rys. 6),</w:t>
      </w:r>
    </w:p>
    <w:p w:rsidR="00D47F11" w:rsidRPr="00DC33A9" w:rsidRDefault="00D47F11" w:rsidP="00DC33A9">
      <w:pPr>
        <w:numPr>
          <w:ilvl w:val="0"/>
          <w:numId w:val="3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7.</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położonej na istniejącej nawierzchni z betonu cementowego (przykład - zał. 8, rys. 7).</w:t>
      </w:r>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5.8. Układanie warstwy lub warstw nawierzchni asfaltowej</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Warstwę mieszanki mineralno-asfaltowej zaleca się układać natychmiast po ułożeniu geosiatki</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geowłókniny</w:t>
      </w:r>
      <w:r w:rsidRPr="00DC33A9">
        <w:rPr>
          <w:rFonts w:ascii="Times New Roman" w:hAnsi="Times New Roman"/>
          <w:sz w:val="20"/>
          <w:szCs w:val="20"/>
          <w:lang w:eastAsia="pl-PL"/>
        </w:rPr>
        <w:t>. Na rozwiniętą geosiatkę</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geowłókninę</w:t>
      </w:r>
      <w:r w:rsidRPr="00DC33A9">
        <w:rPr>
          <w:rFonts w:ascii="Times New Roman" w:hAnsi="Times New Roman"/>
          <w:sz w:val="20"/>
          <w:szCs w:val="20"/>
          <w:lang w:eastAsia="pl-PL"/>
        </w:rPr>
        <w:t xml:space="preserve"> należy najechać tyłem od czoła i rozkładać mieszankę zgodnie z zaleceniami</w:t>
      </w:r>
      <w:r>
        <w:rPr>
          <w:rFonts w:ascii="Times New Roman" w:hAnsi="Times New Roman"/>
          <w:sz w:val="20"/>
          <w:szCs w:val="20"/>
          <w:lang w:eastAsia="pl-PL"/>
        </w:rPr>
        <w:t xml:space="preserve"> technologicznymi odpowiednich </w:t>
      </w:r>
      <w:r w:rsidRPr="00DC33A9">
        <w:rPr>
          <w:rFonts w:ascii="Times New Roman" w:hAnsi="Times New Roman"/>
          <w:sz w:val="20"/>
          <w:szCs w:val="20"/>
          <w:lang w:eastAsia="pl-PL"/>
        </w:rPr>
        <w:t>ST, np. D-05.03.05 [7]. W czasie układania warstw nawierzchni rozkładarka i pojazdy muszą poruszać się ostrożnie, bez gwałtownej zmiany prędkości i kierunku. Zabrania się gwałtownego przyspieszania lub hamowania na nie przykrytej siatce.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Ręczne układanie warstwy lub warstw nawierzchni na małych powierzchniach powinno być wykonane przy pomocy łopat i listwowych ściągaczek oraz listew profilowych, w s</w:t>
      </w:r>
      <w:r>
        <w:rPr>
          <w:rFonts w:ascii="Times New Roman" w:hAnsi="Times New Roman"/>
          <w:sz w:val="20"/>
          <w:szCs w:val="20"/>
          <w:lang w:eastAsia="pl-PL"/>
        </w:rPr>
        <w:t xml:space="preserve">posób odpowiadający wymaganiom </w:t>
      </w:r>
      <w:r w:rsidRPr="00DC33A9">
        <w:rPr>
          <w:rFonts w:ascii="Times New Roman" w:hAnsi="Times New Roman"/>
          <w:sz w:val="20"/>
          <w:szCs w:val="20"/>
          <w:lang w:eastAsia="pl-PL"/>
        </w:rPr>
        <w:t>ST D-05.03.17 [11].</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Rozłożoną mieszankę należy zagęścić walcem lub zagęszczarką płytową.</w:t>
      </w:r>
    </w:p>
    <w:p w:rsidR="00D47F11" w:rsidRPr="00DC33A9" w:rsidRDefault="00D47F11" w:rsidP="00DC33A9">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26" w:name="_Toc421940501"/>
      <w:bookmarkStart w:id="27" w:name="_Toc24955913"/>
      <w:bookmarkStart w:id="28" w:name="_Toc25128887"/>
      <w:bookmarkStart w:id="29" w:name="_Toc25373385"/>
      <w:bookmarkStart w:id="30" w:name="_Toc25379401"/>
      <w:bookmarkStart w:id="31" w:name="_Toc44744842"/>
      <w:r w:rsidRPr="00DC33A9">
        <w:rPr>
          <w:rFonts w:ascii="Times New Roman" w:hAnsi="Times New Roman"/>
          <w:b/>
          <w:caps/>
          <w:kern w:val="28"/>
          <w:sz w:val="20"/>
          <w:szCs w:val="20"/>
          <w:lang w:eastAsia="pl-PL"/>
        </w:rPr>
        <w:t>6. kontrola jakości robót</w:t>
      </w:r>
      <w:bookmarkEnd w:id="26"/>
      <w:bookmarkEnd w:id="27"/>
      <w:bookmarkEnd w:id="28"/>
      <w:bookmarkEnd w:id="29"/>
      <w:bookmarkEnd w:id="30"/>
      <w:bookmarkEnd w:id="31"/>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6.1. Ogólne zasady kontroli jakości robót</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 zasady k</w:t>
      </w:r>
      <w:r>
        <w:rPr>
          <w:rFonts w:ascii="Times New Roman" w:hAnsi="Times New Roman"/>
          <w:sz w:val="20"/>
          <w:szCs w:val="20"/>
          <w:lang w:eastAsia="pl-PL"/>
        </w:rPr>
        <w:t xml:space="preserve">ontroli jakości robót podano w </w:t>
      </w:r>
      <w:r w:rsidRPr="00DC33A9">
        <w:rPr>
          <w:rFonts w:ascii="Times New Roman" w:hAnsi="Times New Roman"/>
          <w:sz w:val="20"/>
          <w:szCs w:val="20"/>
          <w:lang w:eastAsia="pl-PL"/>
        </w:rPr>
        <w:t>ST D-M-00.00.00 „Wymagania ogólne” [1] pkt 6.</w:t>
      </w:r>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6.2. Badania przed przystąpieniem do robót</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Przed przystąpieniem do robót Wykonawca powinien:</w:t>
      </w:r>
    </w:p>
    <w:p w:rsidR="00D47F11" w:rsidRPr="00DC33A9" w:rsidRDefault="00D47F11" w:rsidP="00DC33A9">
      <w:pPr>
        <w:numPr>
          <w:ilvl w:val="0"/>
          <w:numId w:val="3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uzyskać wymagane dokumenty, dopuszczające wyroby budowlane do obrotu i powszechnego stosowania (certyfikaty na znak bezpieczeństwa, aprobaty techniczne, certyfikaty zgodności, deklaracje zgodności, ew. badania materiałów wykonane przez dostawców itp.),</w:t>
      </w:r>
    </w:p>
    <w:p w:rsidR="00D47F11" w:rsidRPr="00DC33A9" w:rsidRDefault="00D47F11" w:rsidP="00DC33A9">
      <w:pPr>
        <w:numPr>
          <w:ilvl w:val="0"/>
          <w:numId w:val="3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wykonać badania właściwości materiałów przeznaczonych do wykonania robót, określone w pkcie 2,</w:t>
      </w:r>
    </w:p>
    <w:p w:rsidR="00D47F11" w:rsidRPr="00DC33A9" w:rsidRDefault="00D47F11" w:rsidP="00DC33A9">
      <w:pPr>
        <w:numPr>
          <w:ilvl w:val="0"/>
          <w:numId w:val="33"/>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sprawdzić cechy zewnętrzne gotowych materiałów z tworzyw.</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Wszystkie dokumenty oraz wyniki badań Wykonawca przedstawia Inżynierowi do akceptacji.</w:t>
      </w:r>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6.3. Badania w czasie robót</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Częstotliwość oraz zakres badań i pomiarów, które należy wykonać w czasie robót podaje tablica 1.</w:t>
      </w:r>
    </w:p>
    <w:p w:rsidR="00D47F11" w:rsidRPr="00DC33A9" w:rsidRDefault="00D47F11" w:rsidP="00DC33A9">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32" w:name="_Toc421940502"/>
      <w:bookmarkStart w:id="33" w:name="_Toc24955914"/>
      <w:bookmarkStart w:id="34" w:name="_Toc25128888"/>
      <w:bookmarkStart w:id="35" w:name="_Toc25373386"/>
      <w:bookmarkStart w:id="36" w:name="_Toc25379402"/>
      <w:bookmarkStart w:id="37" w:name="_Toc44744843"/>
      <w:r w:rsidRPr="00DC33A9">
        <w:rPr>
          <w:rFonts w:ascii="Times New Roman" w:hAnsi="Times New Roman"/>
          <w:b/>
          <w:caps/>
          <w:kern w:val="28"/>
          <w:sz w:val="20"/>
          <w:szCs w:val="20"/>
          <w:lang w:eastAsia="pl-PL"/>
        </w:rPr>
        <w:t>7. obmiar robót</w:t>
      </w:r>
      <w:bookmarkEnd w:id="32"/>
      <w:bookmarkEnd w:id="33"/>
      <w:bookmarkEnd w:id="34"/>
      <w:bookmarkEnd w:id="35"/>
      <w:bookmarkEnd w:id="36"/>
      <w:bookmarkEnd w:id="37"/>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7.1. Ogólne zasady obmiaru robót</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w:t>
      </w:r>
      <w:r>
        <w:rPr>
          <w:rFonts w:ascii="Times New Roman" w:hAnsi="Times New Roman"/>
          <w:sz w:val="20"/>
          <w:szCs w:val="20"/>
          <w:lang w:eastAsia="pl-PL"/>
        </w:rPr>
        <w:t xml:space="preserve"> zasady obmiaru robót podano w </w:t>
      </w:r>
      <w:r w:rsidRPr="00DC33A9">
        <w:rPr>
          <w:rFonts w:ascii="Times New Roman" w:hAnsi="Times New Roman"/>
          <w:sz w:val="20"/>
          <w:szCs w:val="20"/>
          <w:lang w:eastAsia="pl-PL"/>
        </w:rPr>
        <w:t>ST D-M-00.00.00 „Wymagania ogólne” [1] pkt 7.</w:t>
      </w:r>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7.2. Jednostka obmiarowa</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Jednostką obmiaru robót jest 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 xml:space="preserve"> (metr kwadratowy) zabezpieczonej geosiatką</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powierzchni nawierzchni.</w:t>
      </w:r>
    </w:p>
    <w:p w:rsidR="00D47F11" w:rsidRPr="00DC33A9" w:rsidRDefault="00D47F11" w:rsidP="00DC33A9">
      <w:pPr>
        <w:numPr>
          <w:ilvl w:val="12"/>
          <w:numId w:val="0"/>
        </w:numPr>
        <w:overflowPunct w:val="0"/>
        <w:autoSpaceDE w:val="0"/>
        <w:autoSpaceDN w:val="0"/>
        <w:adjustRightInd w:val="0"/>
        <w:spacing w:before="120" w:after="120" w:line="240" w:lineRule="auto"/>
        <w:jc w:val="both"/>
        <w:rPr>
          <w:rFonts w:ascii="Times New Roman" w:hAnsi="Times New Roman"/>
          <w:sz w:val="20"/>
          <w:szCs w:val="20"/>
          <w:lang w:eastAsia="pl-PL"/>
        </w:rPr>
      </w:pPr>
      <w:r w:rsidRPr="00DC33A9">
        <w:rPr>
          <w:rFonts w:ascii="Times New Roman" w:hAnsi="Times New Roman"/>
          <w:sz w:val="20"/>
          <w:szCs w:val="20"/>
          <w:lang w:eastAsia="pl-PL"/>
        </w:rPr>
        <w:t>Tablica 1. Częstotliwość oraz zakres badań i pomiarów w czasie robót</w:t>
      </w:r>
    </w:p>
    <w:p w:rsidR="00D47F11" w:rsidRPr="00DC33A9" w:rsidRDefault="00D47F11" w:rsidP="00DC33A9">
      <w:pPr>
        <w:overflowPunct w:val="0"/>
        <w:autoSpaceDE w:val="0"/>
        <w:autoSpaceDN w:val="0"/>
        <w:adjustRightInd w:val="0"/>
        <w:spacing w:after="0" w:line="240" w:lineRule="auto"/>
        <w:rPr>
          <w:rFonts w:ascii="Times New Roman" w:hAnsi="Times New Roman"/>
          <w:sz w:val="20"/>
          <w:szCs w:val="20"/>
          <w:lang w:eastAsia="pl-PL"/>
        </w:rPr>
      </w:pP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A0"/>
      </w:tblPr>
      <w:tblGrid>
        <w:gridCol w:w="496"/>
        <w:gridCol w:w="3543"/>
        <w:gridCol w:w="1560"/>
        <w:gridCol w:w="1984"/>
      </w:tblGrid>
      <w:tr w:rsidR="00D47F11" w:rsidRPr="000B0B61" w:rsidTr="00DC33A9">
        <w:tc>
          <w:tcPr>
            <w:tcW w:w="496" w:type="dxa"/>
            <w:tcBorders>
              <w:top w:val="single" w:sz="6" w:space="0" w:color="auto"/>
              <w:bottom w:val="double" w:sz="6" w:space="0" w:color="auto"/>
              <w:right w:val="single" w:sz="6" w:space="0" w:color="auto"/>
            </w:tcBorders>
            <w:noWrap/>
          </w:tcPr>
          <w:p w:rsidR="00D47F11" w:rsidRPr="00DC33A9" w:rsidRDefault="00D47F11" w:rsidP="00DC33A9">
            <w:pPr>
              <w:numPr>
                <w:ilvl w:val="12"/>
                <w:numId w:val="0"/>
              </w:numPr>
              <w:overflowPunct w:val="0"/>
              <w:autoSpaceDE w:val="0"/>
              <w:autoSpaceDN w:val="0"/>
              <w:adjustRightInd w:val="0"/>
              <w:spacing w:before="18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Lp.</w:t>
            </w:r>
          </w:p>
        </w:tc>
        <w:tc>
          <w:tcPr>
            <w:tcW w:w="3543" w:type="dxa"/>
            <w:tcBorders>
              <w:top w:val="single" w:sz="6" w:space="0" w:color="auto"/>
              <w:left w:val="single" w:sz="6" w:space="0" w:color="auto"/>
              <w:bottom w:val="double" w:sz="6" w:space="0" w:color="auto"/>
              <w:right w:val="single" w:sz="6" w:space="0" w:color="auto"/>
            </w:tcBorders>
            <w:noWrap/>
          </w:tcPr>
          <w:p w:rsidR="00D47F11" w:rsidRPr="00DC33A9" w:rsidRDefault="00D47F11" w:rsidP="00DC33A9">
            <w:pPr>
              <w:numPr>
                <w:ilvl w:val="12"/>
                <w:numId w:val="0"/>
              </w:numPr>
              <w:overflowPunct w:val="0"/>
              <w:autoSpaceDE w:val="0"/>
              <w:autoSpaceDN w:val="0"/>
              <w:adjustRightInd w:val="0"/>
              <w:spacing w:before="18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Wyszczególnienie badań i pomiarów</w:t>
            </w:r>
          </w:p>
        </w:tc>
        <w:tc>
          <w:tcPr>
            <w:tcW w:w="1560" w:type="dxa"/>
            <w:tcBorders>
              <w:top w:val="single" w:sz="6" w:space="0" w:color="auto"/>
              <w:left w:val="single" w:sz="6" w:space="0" w:color="auto"/>
              <w:bottom w:val="double" w:sz="6" w:space="0" w:color="auto"/>
              <w:right w:val="single" w:sz="6" w:space="0" w:color="auto"/>
            </w:tcBorders>
            <w:noWrap/>
          </w:tcPr>
          <w:p w:rsidR="00D47F11" w:rsidRPr="00DC33A9" w:rsidRDefault="00D47F11" w:rsidP="00DC33A9">
            <w:pPr>
              <w:numPr>
                <w:ilvl w:val="12"/>
                <w:numId w:val="0"/>
              </w:num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Częstotliwość badań</w:t>
            </w:r>
          </w:p>
        </w:tc>
        <w:tc>
          <w:tcPr>
            <w:tcW w:w="1984" w:type="dxa"/>
            <w:tcBorders>
              <w:top w:val="single" w:sz="6" w:space="0" w:color="auto"/>
              <w:left w:val="single" w:sz="6" w:space="0" w:color="auto"/>
              <w:bottom w:val="double" w:sz="6" w:space="0" w:color="auto"/>
            </w:tcBorders>
            <w:noWrap/>
          </w:tcPr>
          <w:p w:rsidR="00D47F11" w:rsidRPr="00DC33A9" w:rsidRDefault="00D47F11" w:rsidP="00DC33A9">
            <w:pPr>
              <w:numPr>
                <w:ilvl w:val="12"/>
                <w:numId w:val="0"/>
              </w:num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Wartości dopuszczalne</w:t>
            </w:r>
          </w:p>
        </w:tc>
      </w:tr>
      <w:tr w:rsidR="00D47F11" w:rsidRPr="000B0B61" w:rsidTr="00DC33A9">
        <w:tc>
          <w:tcPr>
            <w:tcW w:w="496" w:type="dxa"/>
            <w:tcBorders>
              <w:top w:val="nil"/>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w:t>
            </w:r>
          </w:p>
        </w:tc>
        <w:tc>
          <w:tcPr>
            <w:tcW w:w="3543" w:type="dxa"/>
            <w:tcBorders>
              <w:top w:val="nil"/>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Sprawdzenie robót rozbiórkowych nawierzchni (ocena wizualna z ew. pomiarem)</w:t>
            </w:r>
          </w:p>
        </w:tc>
        <w:tc>
          <w:tcPr>
            <w:tcW w:w="1560" w:type="dxa"/>
            <w:tcBorders>
              <w:top w:val="nil"/>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Co 25 m </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 osi i przy krawędziach</w:t>
            </w:r>
          </w:p>
        </w:tc>
        <w:tc>
          <w:tcPr>
            <w:tcW w:w="1984" w:type="dxa"/>
            <w:tcBorders>
              <w:top w:val="nil"/>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Max. 10 mm rowki </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po frezowaniu</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w:t>
            </w: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Sprawdzenie wypełn</w:t>
            </w:r>
            <w:r>
              <w:rPr>
                <w:rFonts w:ascii="Times New Roman" w:hAnsi="Times New Roman"/>
                <w:sz w:val="20"/>
                <w:szCs w:val="20"/>
                <w:lang w:eastAsia="pl-PL"/>
              </w:rPr>
              <w:t xml:space="preserve">ienia spękań w nawierzchni (wg </w:t>
            </w:r>
            <w:r w:rsidRPr="00DC33A9">
              <w:rPr>
                <w:rFonts w:ascii="Times New Roman" w:hAnsi="Times New Roman"/>
                <w:sz w:val="20"/>
                <w:szCs w:val="20"/>
                <w:lang w:eastAsia="pl-PL"/>
              </w:rPr>
              <w:t>ST D-05.03.04a [6])</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Każdą szczelinę lub spękanie</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Wg OST [6]</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3</w:t>
            </w: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Sprawdzenie oczyszczenia podłoża (Ocena</w:t>
            </w:r>
            <w:r>
              <w:rPr>
                <w:rFonts w:ascii="Times New Roman" w:hAnsi="Times New Roman"/>
                <w:sz w:val="20"/>
                <w:szCs w:val="20"/>
                <w:lang w:eastAsia="pl-PL"/>
              </w:rPr>
              <w:t xml:space="preserve"> wizualna wg p. 5.5 niniejszej </w:t>
            </w:r>
            <w:r w:rsidRPr="00DC33A9">
              <w:rPr>
                <w:rFonts w:ascii="Times New Roman" w:hAnsi="Times New Roman"/>
                <w:sz w:val="20"/>
                <w:szCs w:val="20"/>
                <w:lang w:eastAsia="pl-PL"/>
              </w:rPr>
              <w:t>ST)</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Całe podłoże</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Brak luźnych odprysków i kurzu</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4</w:t>
            </w: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Badanie skr</w:t>
            </w:r>
            <w:r>
              <w:rPr>
                <w:rFonts w:ascii="Times New Roman" w:hAnsi="Times New Roman"/>
                <w:sz w:val="20"/>
                <w:szCs w:val="20"/>
                <w:lang w:eastAsia="pl-PL"/>
              </w:rPr>
              <w:t xml:space="preserve">opienia lepiszczem podłoża (wg </w:t>
            </w:r>
            <w:r w:rsidRPr="00DC33A9">
              <w:rPr>
                <w:rFonts w:ascii="Times New Roman" w:hAnsi="Times New Roman"/>
                <w:sz w:val="20"/>
                <w:szCs w:val="20"/>
                <w:lang w:eastAsia="pl-PL"/>
              </w:rPr>
              <w:t>ST D-04.03.01 [3])</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Całe podłoże</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Wg OST [3]</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5</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Ew. sprawdzenie uszczelnienia bocznych ścian wycięcia taśmą klejącą asfaltowo-kauczukową (ocena</w:t>
            </w:r>
            <w:r>
              <w:rPr>
                <w:rFonts w:ascii="Times New Roman" w:hAnsi="Times New Roman"/>
                <w:sz w:val="20"/>
                <w:szCs w:val="20"/>
                <w:lang w:eastAsia="pl-PL"/>
              </w:rPr>
              <w:t xml:space="preserve"> wizualna wg p. 5.7 niniejszej </w:t>
            </w:r>
            <w:r w:rsidRPr="00DC33A9">
              <w:rPr>
                <w:rFonts w:ascii="Times New Roman" w:hAnsi="Times New Roman"/>
                <w:sz w:val="20"/>
                <w:szCs w:val="20"/>
                <w:lang w:eastAsia="pl-PL"/>
              </w:rPr>
              <w:t>ST)</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Wycięte pasy nawierzchni</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Wg p. 5.7</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6</w:t>
            </w: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Badanie ułożenia geosiatki</w:t>
            </w:r>
            <w:r>
              <w:rPr>
                <w:rFonts w:ascii="Times New Roman" w:hAnsi="Times New Roman"/>
                <w:sz w:val="20"/>
                <w:szCs w:val="20"/>
                <w:lang w:eastAsia="pl-PL"/>
              </w:rPr>
              <w:t>/ geowłókniny</w:t>
            </w:r>
            <w:r w:rsidRPr="00DC33A9">
              <w:rPr>
                <w:rFonts w:ascii="Times New Roman" w:hAnsi="Times New Roman"/>
                <w:sz w:val="20"/>
                <w:szCs w:val="20"/>
                <w:lang w:eastAsia="pl-PL"/>
              </w:rPr>
              <w:t xml:space="preserve"> (ocena</w:t>
            </w:r>
            <w:r>
              <w:rPr>
                <w:rFonts w:ascii="Times New Roman" w:hAnsi="Times New Roman"/>
                <w:sz w:val="20"/>
                <w:szCs w:val="20"/>
                <w:lang w:eastAsia="pl-PL"/>
              </w:rPr>
              <w:t xml:space="preserve"> wizualna wg p. 5.6 niniejszej </w:t>
            </w:r>
            <w:r w:rsidRPr="00DC33A9">
              <w:rPr>
                <w:rFonts w:ascii="Times New Roman" w:hAnsi="Times New Roman"/>
                <w:sz w:val="20"/>
                <w:szCs w:val="20"/>
                <w:lang w:eastAsia="pl-PL"/>
              </w:rPr>
              <w:t>ST)</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Cała siatka</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Wg p. 5.6</w:t>
            </w:r>
          </w:p>
        </w:tc>
      </w:tr>
      <w:tr w:rsidR="00D47F11" w:rsidRPr="000B0B61" w:rsidTr="00DC33A9">
        <w:tc>
          <w:tcPr>
            <w:tcW w:w="496" w:type="dxa"/>
            <w:tcBorders>
              <w:top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7</w:t>
            </w:r>
          </w:p>
        </w:tc>
        <w:tc>
          <w:tcPr>
            <w:tcW w:w="3543"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Badanie warstwy lub warstw nawierzchni</w:t>
            </w:r>
            <w:r>
              <w:rPr>
                <w:rFonts w:ascii="Times New Roman" w:hAnsi="Times New Roman"/>
                <w:sz w:val="20"/>
                <w:szCs w:val="20"/>
                <w:lang w:eastAsia="pl-PL"/>
              </w:rPr>
              <w:t xml:space="preserve"> asfaltowej (wg odpowiedniej </w:t>
            </w:r>
            <w:r w:rsidRPr="00DC33A9">
              <w:rPr>
                <w:rFonts w:ascii="Times New Roman" w:hAnsi="Times New Roman"/>
                <w:sz w:val="20"/>
                <w:szCs w:val="20"/>
                <w:lang w:eastAsia="pl-PL"/>
              </w:rPr>
              <w:t>ST, np. D-05.03.05 [7], D-05.03.17 [11], itp.)</w:t>
            </w:r>
          </w:p>
        </w:tc>
        <w:tc>
          <w:tcPr>
            <w:tcW w:w="1560" w:type="dxa"/>
            <w:tcBorders>
              <w:top w:val="single" w:sz="6" w:space="0" w:color="auto"/>
              <w:left w:val="single" w:sz="6" w:space="0" w:color="auto"/>
              <w:bottom w:val="single" w:sz="6" w:space="0" w:color="auto"/>
              <w:right w:val="single" w:sz="6" w:space="0" w:color="auto"/>
            </w:tcBorders>
            <w:noWrap/>
            <w:vAlign w:val="center"/>
          </w:tcPr>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Pr>
                <w:rFonts w:ascii="Times New Roman" w:hAnsi="Times New Roman"/>
                <w:sz w:val="20"/>
                <w:szCs w:val="20"/>
                <w:lang w:eastAsia="pl-PL"/>
              </w:rPr>
              <w:t xml:space="preserve">Wg odpowied-niej </w:t>
            </w:r>
            <w:r w:rsidRPr="00DC33A9">
              <w:rPr>
                <w:rFonts w:ascii="Times New Roman" w:hAnsi="Times New Roman"/>
                <w:sz w:val="20"/>
                <w:szCs w:val="20"/>
                <w:lang w:eastAsia="pl-PL"/>
              </w:rPr>
              <w:t xml:space="preserve">ST, np. </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D-05.03.05 [7], D-05.03.17 [11], itp.</w:t>
            </w:r>
          </w:p>
        </w:tc>
        <w:tc>
          <w:tcPr>
            <w:tcW w:w="1984" w:type="dxa"/>
            <w:tcBorders>
              <w:top w:val="single" w:sz="6" w:space="0" w:color="auto"/>
              <w:left w:val="single" w:sz="6" w:space="0" w:color="auto"/>
              <w:bottom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Pr>
                <w:rFonts w:ascii="Times New Roman" w:hAnsi="Times New Roman"/>
                <w:sz w:val="20"/>
                <w:szCs w:val="20"/>
                <w:lang w:eastAsia="pl-PL"/>
              </w:rPr>
              <w:t xml:space="preserve">Wg odpowiedniej </w:t>
            </w:r>
            <w:r w:rsidRPr="00DC33A9">
              <w:rPr>
                <w:rFonts w:ascii="Times New Roman" w:hAnsi="Times New Roman"/>
                <w:sz w:val="20"/>
                <w:szCs w:val="20"/>
                <w:lang w:eastAsia="pl-PL"/>
              </w:rPr>
              <w:t xml:space="preserve">ST, np. </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D-05.03.05 [7], </w:t>
            </w:r>
          </w:p>
          <w:p w:rsidR="00D47F11" w:rsidRPr="00DC33A9" w:rsidRDefault="00D47F11" w:rsidP="00DC33A9">
            <w:pPr>
              <w:numPr>
                <w:ilvl w:val="12"/>
                <w:numId w:val="0"/>
              </w:num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D-05.03.17 [11], itp. </w:t>
            </w:r>
          </w:p>
        </w:tc>
      </w:tr>
    </w:tbl>
    <w:p w:rsidR="00D47F11" w:rsidRPr="00DC33A9" w:rsidRDefault="00D47F11" w:rsidP="00DC33A9">
      <w:pPr>
        <w:keepNext/>
        <w:keepLines/>
        <w:numPr>
          <w:ilvl w:val="12"/>
          <w:numId w:val="0"/>
        </w:numPr>
        <w:suppressAutoHyphens/>
        <w:overflowPunct w:val="0"/>
        <w:autoSpaceDE w:val="0"/>
        <w:autoSpaceDN w:val="0"/>
        <w:adjustRightInd w:val="0"/>
        <w:spacing w:before="360" w:after="120" w:line="240" w:lineRule="auto"/>
        <w:jc w:val="both"/>
        <w:outlineLvl w:val="0"/>
        <w:rPr>
          <w:rFonts w:ascii="Times New Roman" w:hAnsi="Times New Roman"/>
          <w:b/>
          <w:caps/>
          <w:kern w:val="28"/>
          <w:sz w:val="20"/>
          <w:szCs w:val="20"/>
          <w:lang w:eastAsia="pl-PL"/>
        </w:rPr>
      </w:pPr>
      <w:bookmarkStart w:id="38" w:name="_Toc421940503"/>
      <w:bookmarkStart w:id="39" w:name="_Toc24955915"/>
      <w:bookmarkStart w:id="40" w:name="_Toc25128889"/>
      <w:bookmarkStart w:id="41" w:name="_Toc25373387"/>
      <w:bookmarkStart w:id="42" w:name="_Toc25379403"/>
      <w:bookmarkStart w:id="43" w:name="_Toc44744844"/>
      <w:r w:rsidRPr="00DC33A9">
        <w:rPr>
          <w:rFonts w:ascii="Times New Roman" w:hAnsi="Times New Roman"/>
          <w:b/>
          <w:caps/>
          <w:kern w:val="28"/>
          <w:sz w:val="20"/>
          <w:szCs w:val="20"/>
          <w:lang w:eastAsia="pl-PL"/>
        </w:rPr>
        <w:t>8. odbiór robót</w:t>
      </w:r>
      <w:bookmarkEnd w:id="38"/>
      <w:bookmarkEnd w:id="39"/>
      <w:bookmarkEnd w:id="40"/>
      <w:bookmarkEnd w:id="41"/>
      <w:bookmarkEnd w:id="42"/>
      <w:bookmarkEnd w:id="43"/>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8.1. Ogólne zasady odbioru robót</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w:t>
      </w:r>
      <w:r>
        <w:rPr>
          <w:rFonts w:ascii="Times New Roman" w:hAnsi="Times New Roman"/>
          <w:sz w:val="20"/>
          <w:szCs w:val="20"/>
          <w:lang w:eastAsia="pl-PL"/>
        </w:rPr>
        <w:t xml:space="preserve"> zasady odbioru robót podano w </w:t>
      </w:r>
      <w:r w:rsidRPr="00DC33A9">
        <w:rPr>
          <w:rFonts w:ascii="Times New Roman" w:hAnsi="Times New Roman"/>
          <w:sz w:val="20"/>
          <w:szCs w:val="20"/>
          <w:lang w:eastAsia="pl-PL"/>
        </w:rPr>
        <w:t>ST D-M-00.00.00 „Wymagania ogólne” [1] pkt 8.</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Roboty uznaje się za wykonane zgod</w:t>
      </w:r>
      <w:r>
        <w:rPr>
          <w:rFonts w:ascii="Times New Roman" w:hAnsi="Times New Roman"/>
          <w:sz w:val="20"/>
          <w:szCs w:val="20"/>
          <w:lang w:eastAsia="pl-PL"/>
        </w:rPr>
        <w:t xml:space="preserve">nie z dokumentacją projektową, </w:t>
      </w:r>
      <w:r w:rsidRPr="00DC33A9">
        <w:rPr>
          <w:rFonts w:ascii="Times New Roman" w:hAnsi="Times New Roman"/>
          <w:sz w:val="20"/>
          <w:szCs w:val="20"/>
          <w:lang w:eastAsia="pl-PL"/>
        </w:rPr>
        <w:t>ST i wymaganiami Inżyniera, jeżeli wszystkie pomiary i badania z zachowaniem tolerancji według pktu 6 dały wyniki pozytywne.</w:t>
      </w:r>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8.2. Odbiór robót zanikających i ulegających zakryciu</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Odbiorowi robót zanikających i ulegających zakryciu podlegają: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przygotowanie uszkodzonego miejsca nawierzchni (obcięcie krawędzi, oczyszczenie dna i krawędzi, usunięcie wody),</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wypełnienie spękań w istniejącej nawierzchni i równość podłoża,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skropienie lepiszczem podłoża,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ew. przyklejenie taśm kauczukowo-asfaltowych,</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rozłożenie geosiatki</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 xml:space="preserve">geowłókniny </w:t>
      </w:r>
      <w:r w:rsidRPr="00DC33A9">
        <w:rPr>
          <w:rFonts w:ascii="Times New Roman" w:hAnsi="Times New Roman"/>
          <w:sz w:val="20"/>
          <w:szCs w:val="20"/>
          <w:lang w:eastAsia="pl-PL"/>
        </w:rPr>
        <w:t xml:space="preserve"> bez fałd z przymocowaniem do podłoża i wycięciem otworów na studzienki.</w:t>
      </w: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44" w:name="_Toc421686551"/>
      <w:bookmarkStart w:id="45" w:name="_Toc421940504"/>
      <w:bookmarkStart w:id="46" w:name="_Toc24955916"/>
      <w:bookmarkStart w:id="47" w:name="_Toc25128890"/>
      <w:bookmarkStart w:id="48" w:name="_Toc25373388"/>
      <w:bookmarkStart w:id="49" w:name="_Toc25379404"/>
      <w:bookmarkStart w:id="50" w:name="_Toc44744845"/>
      <w:r w:rsidRPr="00DC33A9">
        <w:rPr>
          <w:rFonts w:ascii="Times New Roman" w:hAnsi="Times New Roman"/>
          <w:b/>
          <w:caps/>
          <w:kern w:val="28"/>
          <w:sz w:val="20"/>
          <w:szCs w:val="20"/>
          <w:lang w:eastAsia="pl-PL"/>
        </w:rPr>
        <w:t>9. podstawa płatności</w:t>
      </w:r>
      <w:bookmarkEnd w:id="44"/>
      <w:bookmarkEnd w:id="45"/>
      <w:bookmarkEnd w:id="46"/>
      <w:bookmarkEnd w:id="47"/>
      <w:bookmarkEnd w:id="48"/>
      <w:bookmarkEnd w:id="49"/>
      <w:bookmarkEnd w:id="50"/>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9.1. Ogólne ustalenia dotyczące podstawy płatności</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Ogólne ustalenia dotyczą</w:t>
      </w:r>
      <w:r>
        <w:rPr>
          <w:rFonts w:ascii="Times New Roman" w:hAnsi="Times New Roman"/>
          <w:sz w:val="20"/>
          <w:szCs w:val="20"/>
          <w:lang w:eastAsia="pl-PL"/>
        </w:rPr>
        <w:t xml:space="preserve">ce podstawy płatności podano w </w:t>
      </w:r>
      <w:r w:rsidRPr="00DC33A9">
        <w:rPr>
          <w:rFonts w:ascii="Times New Roman" w:hAnsi="Times New Roman"/>
          <w:sz w:val="20"/>
          <w:szCs w:val="20"/>
          <w:lang w:eastAsia="pl-PL"/>
        </w:rPr>
        <w:t>ST D-M-00.00.00 „Wymagania ogólne” [1] pkt 9.</w:t>
      </w:r>
    </w:p>
    <w:p w:rsidR="00D47F11" w:rsidRPr="00DC33A9" w:rsidRDefault="00D47F11" w:rsidP="00DC33A9">
      <w:pPr>
        <w:keepNext/>
        <w:numPr>
          <w:ilvl w:val="12"/>
          <w:numId w:val="0"/>
        </w:numPr>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9.2. Cena jednostki obmiarowej</w:t>
      </w:r>
    </w:p>
    <w:p w:rsidR="00D47F11" w:rsidRPr="00DC33A9" w:rsidRDefault="00D47F11" w:rsidP="00DC33A9">
      <w:pPr>
        <w:numPr>
          <w:ilvl w:val="12"/>
          <w:numId w:val="0"/>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Cena wykonania 1 m</w:t>
      </w:r>
      <w:r w:rsidRPr="00DC33A9">
        <w:rPr>
          <w:rFonts w:ascii="Times New Roman" w:hAnsi="Times New Roman"/>
          <w:sz w:val="20"/>
          <w:szCs w:val="20"/>
          <w:vertAlign w:val="superscript"/>
          <w:lang w:eastAsia="pl-PL"/>
        </w:rPr>
        <w:t>2</w:t>
      </w:r>
      <w:r w:rsidRPr="00DC33A9">
        <w:rPr>
          <w:rFonts w:ascii="Times New Roman" w:hAnsi="Times New Roman"/>
          <w:sz w:val="20"/>
          <w:szCs w:val="20"/>
          <w:lang w:eastAsia="pl-PL"/>
        </w:rPr>
        <w:t xml:space="preserve"> nawierzchni asfaltowej z geosiatką</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geowłókniną</w:t>
      </w:r>
      <w:r w:rsidRPr="00DC33A9">
        <w:rPr>
          <w:rFonts w:ascii="Times New Roman" w:hAnsi="Times New Roman"/>
          <w:sz w:val="20"/>
          <w:szCs w:val="20"/>
          <w:lang w:eastAsia="pl-PL"/>
        </w:rPr>
        <w:t xml:space="preserve"> obejmuje: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prace pomiarowe i roboty przygotowawcze,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oznakowanie robót,</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dostarczenie materiałów i sprzętu na budowę,</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wykonanie nawierzchni zgod</w:t>
      </w:r>
      <w:r>
        <w:rPr>
          <w:rFonts w:ascii="Times New Roman" w:hAnsi="Times New Roman"/>
          <w:sz w:val="20"/>
          <w:szCs w:val="20"/>
          <w:lang w:eastAsia="pl-PL"/>
        </w:rPr>
        <w:t xml:space="preserve">nie z dokumentacją projektową, </w:t>
      </w:r>
      <w:r w:rsidRPr="00DC33A9">
        <w:rPr>
          <w:rFonts w:ascii="Times New Roman" w:hAnsi="Times New Roman"/>
          <w:sz w:val="20"/>
          <w:szCs w:val="20"/>
          <w:lang w:eastAsia="pl-PL"/>
        </w:rPr>
        <w:t>ST i ewentualnie zaleceniami Inżyniera, obejmującej roboty rozbiórkowe, wypełnienie spękań, oczyszczenie podłoża, skropienie lepiszczem, rozłożenie geosiatki</w:t>
      </w:r>
      <w:r>
        <w:rPr>
          <w:rFonts w:ascii="Times New Roman" w:hAnsi="Times New Roman"/>
          <w:sz w:val="20"/>
          <w:szCs w:val="20"/>
          <w:lang w:eastAsia="pl-PL"/>
        </w:rPr>
        <w:t>/</w:t>
      </w:r>
      <w:r w:rsidRPr="00D20220">
        <w:rPr>
          <w:rFonts w:ascii="Times New Roman" w:hAnsi="Times New Roman"/>
          <w:sz w:val="20"/>
          <w:szCs w:val="20"/>
          <w:lang w:eastAsia="pl-PL"/>
        </w:rPr>
        <w:t xml:space="preserve"> </w:t>
      </w:r>
      <w:r>
        <w:rPr>
          <w:rFonts w:ascii="Times New Roman" w:hAnsi="Times New Roman"/>
          <w:sz w:val="20"/>
          <w:szCs w:val="20"/>
          <w:lang w:eastAsia="pl-PL"/>
        </w:rPr>
        <w:t>geowłókniny</w:t>
      </w:r>
      <w:r w:rsidRPr="00DC33A9">
        <w:rPr>
          <w:rFonts w:ascii="Times New Roman" w:hAnsi="Times New Roman"/>
          <w:sz w:val="20"/>
          <w:szCs w:val="20"/>
          <w:lang w:eastAsia="pl-PL"/>
        </w:rPr>
        <w:t>, ułożenie nawierzchni asfaltowej, itp.,</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pomiary i badania laboratoryjne,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odtransportowanie sprzętu z placu budowy.</w:t>
      </w:r>
    </w:p>
    <w:p w:rsidR="00D47F11" w:rsidRPr="00DC33A9" w:rsidRDefault="00D47F11" w:rsidP="00DC33A9">
      <w:pPr>
        <w:keepNext/>
        <w:keepLines/>
        <w:suppressAutoHyphens/>
        <w:overflowPunct w:val="0"/>
        <w:autoSpaceDE w:val="0"/>
        <w:autoSpaceDN w:val="0"/>
        <w:adjustRightInd w:val="0"/>
        <w:spacing w:before="240" w:after="120" w:line="240" w:lineRule="auto"/>
        <w:jc w:val="both"/>
        <w:outlineLvl w:val="0"/>
        <w:rPr>
          <w:rFonts w:ascii="Times New Roman" w:hAnsi="Times New Roman"/>
          <w:b/>
          <w:caps/>
          <w:kern w:val="28"/>
          <w:sz w:val="20"/>
          <w:szCs w:val="20"/>
          <w:lang w:eastAsia="pl-PL"/>
        </w:rPr>
      </w:pPr>
      <w:bookmarkStart w:id="51" w:name="_Toc44744846"/>
      <w:r w:rsidRPr="00DC33A9">
        <w:rPr>
          <w:rFonts w:ascii="Times New Roman" w:hAnsi="Times New Roman"/>
          <w:b/>
          <w:caps/>
          <w:kern w:val="28"/>
          <w:sz w:val="20"/>
          <w:szCs w:val="20"/>
          <w:lang w:eastAsia="pl-PL"/>
        </w:rPr>
        <w:t>10. przepisy związane</w:t>
      </w:r>
      <w:bookmarkEnd w:id="51"/>
    </w:p>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10.1. O</w:t>
      </w:r>
      <w:r>
        <w:rPr>
          <w:rFonts w:ascii="Times New Roman" w:hAnsi="Times New Roman"/>
          <w:b/>
          <w:sz w:val="20"/>
          <w:szCs w:val="20"/>
          <w:lang w:eastAsia="pl-PL"/>
        </w:rPr>
        <w:t>gólne specyfikacje techniczne (</w:t>
      </w:r>
      <w:r w:rsidRPr="00DC33A9">
        <w:rPr>
          <w:rFonts w:ascii="Times New Roman" w:hAnsi="Times New Roman"/>
          <w:b/>
          <w:sz w:val="20"/>
          <w:szCs w:val="20"/>
          <w:lang w:eastAsia="pl-PL"/>
        </w:rPr>
        <w:t>ST)</w:t>
      </w:r>
    </w:p>
    <w:tbl>
      <w:tblPr>
        <w:tblW w:w="0" w:type="auto"/>
        <w:tblCellMar>
          <w:left w:w="70" w:type="dxa"/>
          <w:right w:w="70" w:type="dxa"/>
        </w:tblCellMar>
        <w:tblLook w:val="00A0"/>
      </w:tblPr>
      <w:tblGrid>
        <w:gridCol w:w="496"/>
        <w:gridCol w:w="1945"/>
        <w:gridCol w:w="6056"/>
      </w:tblGrid>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1.</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D-M-00.00.00</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Wymagania ogólne</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2.</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D-01.02.04</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Rozbiórka elementów dróg, ogrodzeń i przepustów (podspecyfikacja w zbiorze D-01.00.00 Roboty przygotowawcze)</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3.</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D-04.03.01</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Oczyszczenie i skropienie warstw konstrukcyjnych (podspecyfikacja w zbiorze D-04.01.01</w:t>
            </w:r>
            <w:r w:rsidRPr="00DC33A9">
              <w:rPr>
                <w:rFonts w:ascii="Times New Roman" w:hAnsi="Times New Roman"/>
                <w:sz w:val="20"/>
                <w:szCs w:val="20"/>
                <w:lang w:eastAsia="pl-PL"/>
              </w:rPr>
              <w:sym w:font="Symbol" w:char="F0B8"/>
            </w:r>
            <w:r w:rsidRPr="00DC33A9">
              <w:rPr>
                <w:rFonts w:ascii="Times New Roman" w:hAnsi="Times New Roman"/>
                <w:sz w:val="20"/>
                <w:szCs w:val="20"/>
                <w:lang w:eastAsia="pl-PL"/>
              </w:rPr>
              <w:t>04.03.01 Dolne warstwy podbudów oraz oczyszczenie i skropienie)</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4.</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D-04.04.00</w:t>
            </w:r>
            <w:r w:rsidRPr="00DC33A9">
              <w:rPr>
                <w:rFonts w:ascii="Times New Roman" w:hAnsi="Times New Roman"/>
                <w:sz w:val="20"/>
                <w:szCs w:val="20"/>
                <w:lang w:eastAsia="pl-PL"/>
              </w:rPr>
              <w:sym w:font="Symbol" w:char="F0B8"/>
            </w:r>
            <w:r w:rsidRPr="00DC33A9">
              <w:rPr>
                <w:rFonts w:ascii="Times New Roman" w:hAnsi="Times New Roman"/>
                <w:sz w:val="20"/>
                <w:szCs w:val="20"/>
                <w:lang w:eastAsia="pl-PL"/>
              </w:rPr>
              <w:t>04.04.03</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Podbudowy z kruszywa stabilizowanego mechanicznie</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5.</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D-04.08.01</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Wyrównanie podbudowy mieszankami mineralno-asfaltowymi (podspecyfikacja w zbiorze D-04.08.00 Wyrównanie podbudowy)</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6.</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D-05.03.04a</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Wypełnienie szczelin w nawierzchni z betonu cementowego</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7.</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D-05.03.05</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Nawierzchnia z betonu asfaltowego</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8.</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D-05.03.11</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Recykling (podspecyfikacja „Frezowanie nawierzchni asfaltowych na zimno”)</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9.</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D-05.03.15</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Naprawa (przez uszczelnienie) podłużnych i poprzecznych spękań nawierzchni bitumicznych</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10.</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D-05.03.16</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Naprawa (przez uszczelnienie) podłużnych i poprzecznych spękań nawierzchni betonowych</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11.</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D-05.03.17</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Remont cząstkowy nawierzchni bitumicznych</w:t>
            </w:r>
          </w:p>
        </w:tc>
      </w:tr>
      <w:tr w:rsidR="00D47F11" w:rsidRPr="000B0B61" w:rsidTr="00DC33A9">
        <w:tc>
          <w:tcPr>
            <w:tcW w:w="496" w:type="dxa"/>
          </w:tcPr>
          <w:p w:rsidR="00D47F11" w:rsidRPr="00DC33A9" w:rsidRDefault="00D47F11" w:rsidP="00DC33A9">
            <w:pPr>
              <w:overflowPunct w:val="0"/>
              <w:autoSpaceDE w:val="0"/>
              <w:autoSpaceDN w:val="0"/>
              <w:adjustRightInd w:val="0"/>
              <w:spacing w:after="0" w:line="240" w:lineRule="auto"/>
              <w:jc w:val="right"/>
              <w:rPr>
                <w:rFonts w:ascii="Times New Roman" w:hAnsi="Times New Roman"/>
                <w:sz w:val="20"/>
                <w:szCs w:val="20"/>
                <w:lang w:eastAsia="pl-PL"/>
              </w:rPr>
            </w:pPr>
            <w:r w:rsidRPr="00DC33A9">
              <w:rPr>
                <w:rFonts w:ascii="Times New Roman" w:hAnsi="Times New Roman"/>
                <w:sz w:val="20"/>
                <w:szCs w:val="20"/>
                <w:lang w:eastAsia="pl-PL"/>
              </w:rPr>
              <w:t>12.</w:t>
            </w:r>
          </w:p>
        </w:tc>
        <w:tc>
          <w:tcPr>
            <w:tcW w:w="1945"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D-05.03.18</w:t>
            </w:r>
          </w:p>
        </w:tc>
        <w:tc>
          <w:tcPr>
            <w:tcW w:w="605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Remont cząstkowy nawierzchni betonowych</w:t>
            </w:r>
          </w:p>
        </w:tc>
      </w:tr>
    </w:tbl>
    <w:p w:rsidR="00D47F11" w:rsidRPr="00DC33A9" w:rsidRDefault="00D47F11" w:rsidP="00DC33A9">
      <w:pPr>
        <w:keepNext/>
        <w:overflowPunct w:val="0"/>
        <w:autoSpaceDE w:val="0"/>
        <w:autoSpaceDN w:val="0"/>
        <w:adjustRightInd w:val="0"/>
        <w:spacing w:before="120" w:after="120" w:line="240" w:lineRule="auto"/>
        <w:jc w:val="both"/>
        <w:outlineLvl w:val="1"/>
        <w:rPr>
          <w:rFonts w:ascii="Times New Roman" w:hAnsi="Times New Roman"/>
          <w:b/>
          <w:sz w:val="20"/>
          <w:szCs w:val="20"/>
          <w:lang w:eastAsia="pl-PL"/>
        </w:rPr>
      </w:pPr>
      <w:r w:rsidRPr="00DC33A9">
        <w:rPr>
          <w:rFonts w:ascii="Times New Roman" w:hAnsi="Times New Roman"/>
          <w:b/>
          <w:sz w:val="20"/>
          <w:szCs w:val="20"/>
          <w:lang w:eastAsia="pl-PL"/>
        </w:rPr>
        <w:t>10.2. Inne dokumenty</w:t>
      </w:r>
    </w:p>
    <w:p w:rsidR="00D47F11" w:rsidRPr="00DC33A9" w:rsidRDefault="00D47F11" w:rsidP="00DC33A9">
      <w:pPr>
        <w:numPr>
          <w:ilvl w:val="0"/>
          <w:numId w:val="35"/>
        </w:numPr>
        <w:overflowPunct w:val="0"/>
        <w:autoSpaceDE w:val="0"/>
        <w:autoSpaceDN w:val="0"/>
        <w:adjustRightInd w:val="0"/>
        <w:spacing w:after="0" w:line="240" w:lineRule="auto"/>
        <w:ind w:left="426" w:hanging="284"/>
        <w:jc w:val="both"/>
        <w:rPr>
          <w:rFonts w:ascii="Times New Roman" w:hAnsi="Times New Roman"/>
          <w:sz w:val="20"/>
          <w:szCs w:val="20"/>
          <w:lang w:eastAsia="pl-PL"/>
        </w:rPr>
      </w:pPr>
      <w:r w:rsidRPr="00DC33A9">
        <w:rPr>
          <w:rFonts w:ascii="Times New Roman" w:hAnsi="Times New Roman"/>
          <w:sz w:val="20"/>
          <w:szCs w:val="20"/>
          <w:lang w:eastAsia="pl-PL"/>
        </w:rPr>
        <w:t>13.</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Tymczasowe wytyczne techniczne. Polimeroasfalty drogowe. TWT-PAD-97. Informacje, instrukcje - zeszyt 54, IBDiM, Warszawa, 1997</w:t>
      </w:r>
    </w:p>
    <w:p w:rsidR="00D47F11" w:rsidRPr="00DC33A9" w:rsidRDefault="00D47F11" w:rsidP="00DC33A9">
      <w:pPr>
        <w:numPr>
          <w:ilvl w:val="0"/>
          <w:numId w:val="35"/>
        </w:numPr>
        <w:overflowPunct w:val="0"/>
        <w:autoSpaceDE w:val="0"/>
        <w:autoSpaceDN w:val="0"/>
        <w:adjustRightInd w:val="0"/>
        <w:spacing w:after="0" w:line="240" w:lineRule="auto"/>
        <w:ind w:left="426" w:hanging="284"/>
        <w:jc w:val="both"/>
        <w:rPr>
          <w:rFonts w:ascii="Times New Roman" w:hAnsi="Times New Roman"/>
          <w:sz w:val="20"/>
          <w:szCs w:val="20"/>
          <w:lang w:eastAsia="pl-PL"/>
        </w:rPr>
      </w:pPr>
      <w:r w:rsidRPr="00DC33A9">
        <w:rPr>
          <w:rFonts w:ascii="Times New Roman" w:hAnsi="Times New Roman"/>
          <w:sz w:val="20"/>
          <w:szCs w:val="20"/>
          <w:lang w:eastAsia="pl-PL"/>
        </w:rPr>
        <w:t>14.</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Warunki techniczne. Drogowe kationowe emulsje asfaltowe EmA-99. Informacje, instrukcje - zeszyt 60, IBDiM, Warszawa, 1999</w:t>
      </w:r>
    </w:p>
    <w:p w:rsidR="00D47F11" w:rsidRPr="00DC33A9" w:rsidRDefault="00D47F11" w:rsidP="00DC33A9">
      <w:pPr>
        <w:numPr>
          <w:ilvl w:val="0"/>
          <w:numId w:val="35"/>
        </w:numPr>
        <w:overflowPunct w:val="0"/>
        <w:autoSpaceDE w:val="0"/>
        <w:autoSpaceDN w:val="0"/>
        <w:adjustRightInd w:val="0"/>
        <w:spacing w:after="0" w:line="240" w:lineRule="auto"/>
        <w:ind w:left="426" w:hanging="284"/>
        <w:jc w:val="both"/>
        <w:rPr>
          <w:rFonts w:ascii="Times New Roman" w:hAnsi="Times New Roman"/>
          <w:sz w:val="20"/>
          <w:szCs w:val="20"/>
          <w:lang w:eastAsia="pl-PL"/>
        </w:rPr>
      </w:pPr>
      <w:r w:rsidRPr="00DC33A9">
        <w:rPr>
          <w:rFonts w:ascii="Times New Roman" w:hAnsi="Times New Roman"/>
          <w:sz w:val="20"/>
          <w:szCs w:val="20"/>
          <w:lang w:eastAsia="pl-PL"/>
        </w:rPr>
        <w:t>15.</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Katalog wzmocnień i remontów nawierzchni podatnych i półsztywnych, GDDP - IBDiM, Warszawa, 2001.</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bookmarkStart w:id="52" w:name="_Toc44744847"/>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p>
    <w:p w:rsidR="00D47F11" w:rsidRPr="00DC33A9" w:rsidRDefault="00D47F11" w:rsidP="00DC33A9">
      <w:pPr>
        <w:keepNext/>
        <w:keepLines/>
        <w:suppressAutoHyphens/>
        <w:overflowPunct w:val="0"/>
        <w:autoSpaceDE w:val="0"/>
        <w:autoSpaceDN w:val="0"/>
        <w:adjustRightInd w:val="0"/>
        <w:spacing w:before="240" w:after="120" w:line="240" w:lineRule="auto"/>
        <w:jc w:val="center"/>
        <w:outlineLvl w:val="0"/>
        <w:rPr>
          <w:rFonts w:ascii="Times New Roman" w:hAnsi="Times New Roman"/>
          <w:b/>
          <w:caps/>
          <w:kern w:val="28"/>
          <w:sz w:val="20"/>
          <w:szCs w:val="20"/>
          <w:lang w:eastAsia="pl-PL"/>
        </w:rPr>
      </w:pPr>
      <w:r w:rsidRPr="00DC33A9">
        <w:rPr>
          <w:rFonts w:ascii="Times New Roman" w:hAnsi="Times New Roman"/>
          <w:b/>
          <w:caps/>
          <w:kern w:val="28"/>
          <w:sz w:val="20"/>
          <w:szCs w:val="20"/>
          <w:lang w:eastAsia="pl-PL"/>
        </w:rPr>
        <w:t>ZAŁĄCZNIKI</w:t>
      </w:r>
      <w:bookmarkEnd w:id="52"/>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b/>
          <w:sz w:val="20"/>
          <w:szCs w:val="20"/>
          <w:lang w:eastAsia="pl-PL"/>
        </w:rPr>
        <w:t>ZAŁĄCZNIK 1</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PRZYKŁADY GEOSIATEK</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bl>
      <w:tblPr>
        <w:tblW w:w="0" w:type="auto"/>
        <w:jc w:val="center"/>
        <w:tblCellMar>
          <w:left w:w="70" w:type="dxa"/>
          <w:right w:w="70" w:type="dxa"/>
        </w:tblCellMar>
        <w:tblLook w:val="00A0"/>
      </w:tblPr>
      <w:tblGrid>
        <w:gridCol w:w="3755"/>
        <w:gridCol w:w="3755"/>
      </w:tblGrid>
      <w:tr w:rsidR="00D47F11" w:rsidRPr="000B0B61" w:rsidTr="00DC33A9">
        <w:trPr>
          <w:jc w:val="center"/>
        </w:trPr>
        <w:tc>
          <w:tcPr>
            <w:tcW w:w="3755" w:type="dxa"/>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Siatka przeplatana w węzłach </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z wiązki włókien syntetycznych</w:t>
            </w:r>
          </w:p>
        </w:tc>
        <w:tc>
          <w:tcPr>
            <w:tcW w:w="3755" w:type="dxa"/>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Siatka ciągniona polipropylenowa</w:t>
            </w:r>
          </w:p>
        </w:tc>
      </w:tr>
      <w:tr w:rsidR="00D47F11" w:rsidRPr="000B0B61" w:rsidTr="00DC33A9">
        <w:trPr>
          <w:jc w:val="center"/>
        </w:trPr>
        <w:tc>
          <w:tcPr>
            <w:tcW w:w="3755" w:type="dxa"/>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2" o:spid="_x0000_i1027" type="#_x0000_t75" style="width:165pt;height:121.5pt;visibility:visible">
                  <v:imagedata r:id="rId20" o:title=""/>
                </v:shape>
              </w:pict>
            </w:r>
          </w:p>
        </w:tc>
        <w:tc>
          <w:tcPr>
            <w:tcW w:w="3755" w:type="dxa"/>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3" o:spid="_x0000_i1028" type="#_x0000_t75" style="width:170.25pt;height:80.25pt;visibility:visible">
                  <v:imagedata r:id="rId21" o:title=""/>
                </v:shape>
              </w:pict>
            </w:r>
          </w:p>
        </w:tc>
      </w:tr>
    </w:tbl>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b/>
          <w:sz w:val="20"/>
          <w:szCs w:val="20"/>
          <w:lang w:eastAsia="pl-PL"/>
        </w:rPr>
        <w:t>ZAŁĄCZNIK 2</w:t>
      </w: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ZASADY WYBORU GEOSIATKI DO ROBÓT NAWIERZCHNIOWYCH</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Zaleca się stosowanie geosyntetyków do robót wzmacniających nawierzchnie asfaltowe, gdy:</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można spodziewać się, że technologie tradycyjne (bez geosyntetyków) nie spełnią swoich zadań,</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występuje stosunkowo duże obciążenie drogi, dla którego wymagany jest długi okres pomiędzy remontami (przy zastosowaniu geosyntetyków można zakładać czas eksploatacji nawierzchni 10 - 12 lat).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Geosiatkę wybiera się (zamiast np. geowłóknin), gdy ma związać się z materiałem asfaltowym i będzie pracować jak „zbrojenie”, nadając nawierzchni nowe parametry wytrzymałościowe na rozciąganie i lepszy rozkład naprężeń (przekazywanie naprężeń rozciągających ze spękanej warstwy asfaltowej na geosiatkę). Geosiatki przydatne są szczególnie przy wzmocnieniu nawierzchni spękanych, opóźnieniu powstawania spękań odbitych, kolein itp.</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Geosiatka może być realnie traktowana jako zbrojenie, jeżeli moduł sprężystości (sztywność) geosiatki będzie wyższy od modułu sztywności warstwy asfaltowej; należy przy tym uwzględniać, że moduł sztywności warstwy asfaltowej zmienia się w zależności od temperatury i w procesie spękania warstwy.</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Do produkcji geosyntetyków przeznaczonych do napraw i wzmocnień spękanych nawierzchni drogowych używa się polimerów syntetycznych, o odpowiednio wysokich parametrach wytrzymałościowych oraz odpornych na podniesione temperatury (tj. temperatury asfaltowych warstw wzmacniających, układanych na geosyntetykach). Najczęściej stosowanymi są polipropylen, polietylen i poliester.</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Geosiatki polipropylenowe i polietylenowe są siatkami wykonanymi najczęściej metodą odlewu, z zakotwieniami na węzłach, o dosyć dużej płaszczyźnie i masie własnej, bywają niejednokrotnie utwardzane (dla polepszenia modułu sztywności). Metoda odlewu pozwala na uzyskanie dużych płaszczyzn i wykonanie ostrych brzegów siatki, co poprawia jej zdolność kotwienia. Odporne są na działanie wodnych roztworów kwasów, zasad, soli i benzyn w temperaturze otoczenia. Odporne są również na hydrolizę i niszczenie.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Geosiatki poliestrowe są zwykle wytwarzane metodą tkaną z wysokowytrzymałego poliestru z otoczką np. z PVC, o dużej odporności chemicznej na występujące kwasy, zasady i substancje organiczne. Główne zalety poliestru to wysoki moduł elastyczności i wysoka wytrzymałość. W porównaniu do siatek polipropylenowych i polietylenowych poliester charakteryzuje się wyższą wytrzymałością na rozciąganie i mniejszą skłonnością do 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keepNext/>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keepNext/>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b/>
          <w:sz w:val="20"/>
          <w:szCs w:val="20"/>
          <w:lang w:eastAsia="pl-PL"/>
        </w:rPr>
        <w:t>ZAŁĄCZNIK 3</w:t>
      </w: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FUNKCJE GEOSIATKI W NAWIERZCHNI ASFALTOWEJ</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120" w:line="240" w:lineRule="auto"/>
        <w:jc w:val="both"/>
        <w:rPr>
          <w:rFonts w:ascii="Times New Roman" w:hAnsi="Times New Roman"/>
          <w:sz w:val="20"/>
          <w:szCs w:val="20"/>
          <w:lang w:eastAsia="pl-PL"/>
        </w:rPr>
      </w:pPr>
      <w:r w:rsidRPr="00DC33A9">
        <w:rPr>
          <w:rFonts w:ascii="Times New Roman" w:hAnsi="Times New Roman"/>
          <w:sz w:val="20"/>
          <w:szCs w:val="20"/>
          <w:u w:val="single"/>
          <w:lang w:eastAsia="pl-PL"/>
        </w:rPr>
        <w:t>Zasada stosowania geosiatek</w:t>
      </w:r>
      <w:r>
        <w:rPr>
          <w:rFonts w:ascii="Times New Roman" w:hAnsi="Times New Roman"/>
          <w:sz w:val="20"/>
          <w:szCs w:val="20"/>
          <w:u w:val="single"/>
          <w:lang w:eastAsia="pl-PL"/>
        </w:rPr>
        <w:t xml:space="preserve"> i geowłóknin</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Podstawową zasadą w stosowaniu geosiatek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 towarzyszącymi jej warstwami jest zasadniczym warunkiem prawidłowej pracy całego układu. Geosiatki po ułożeniu powinny być naciągnięte i końce ich przybite.</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sz w:val="20"/>
          <w:szCs w:val="20"/>
          <w:u w:val="single"/>
          <w:lang w:eastAsia="pl-PL"/>
        </w:rPr>
      </w:pPr>
      <w:r w:rsidRPr="00DC33A9">
        <w:rPr>
          <w:rFonts w:ascii="Times New Roman" w:hAnsi="Times New Roman"/>
          <w:sz w:val="20"/>
          <w:szCs w:val="20"/>
          <w:u w:val="single"/>
          <w:lang w:eastAsia="pl-PL"/>
        </w:rPr>
        <w:t>Opóźnienie powstawania spękań odbitych</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Główną funkcją geosiatek</w:t>
      </w:r>
      <w:r>
        <w:rPr>
          <w:rFonts w:ascii="Times New Roman" w:hAnsi="Times New Roman"/>
          <w:sz w:val="20"/>
          <w:szCs w:val="20"/>
          <w:lang w:eastAsia="pl-PL"/>
        </w:rPr>
        <w:t xml:space="preserve"> i geowłóknin</w:t>
      </w:r>
      <w:r w:rsidRPr="00DC33A9">
        <w:rPr>
          <w:rFonts w:ascii="Times New Roman" w:hAnsi="Times New Roman"/>
          <w:sz w:val="20"/>
          <w:szCs w:val="20"/>
          <w:lang w:eastAsia="pl-PL"/>
        </w:rPr>
        <w:t xml:space="preserve"> jest opóźnianie pojawiania się spękań odbitych. Realizowane jest to przez przejmowanie naprężeń i redukcję ich wielkości w wyniku pełzania materiału siatki.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orientacyjnych granicach od 0,1 do 10 GPa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przenoszone są przez kruszywo mineralne, naprężenia rozciągające przez lepiszcze asfaltowe, zatem spękania zmęczeniowe indukowane są w asfalcie,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Geosiatki</w:t>
      </w:r>
      <w:r>
        <w:rPr>
          <w:rFonts w:ascii="Times New Roman" w:hAnsi="Times New Roman"/>
          <w:sz w:val="20"/>
          <w:szCs w:val="20"/>
          <w:lang w:eastAsia="pl-PL"/>
        </w:rPr>
        <w:t>/geowłókniny</w:t>
      </w:r>
      <w:r w:rsidRPr="00DC33A9">
        <w:rPr>
          <w:rFonts w:ascii="Times New Roman" w:hAnsi="Times New Roman"/>
          <w:sz w:val="20"/>
          <w:szCs w:val="20"/>
          <w:lang w:eastAsia="pl-PL"/>
        </w:rPr>
        <w:t xml:space="preserve"> opóźniają propagację spękań przez przejmowanie naprężeń rozciągających w momencie, kiedy naprężenia rozciągające przy lokalnych, maksymalnych wydłużeniach są bliskie dopuszczalnej granicy dla lepiszcza asfaltowego.</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sz w:val="20"/>
          <w:szCs w:val="20"/>
          <w:u w:val="single"/>
          <w:lang w:eastAsia="pl-PL"/>
        </w:rPr>
      </w:pPr>
      <w:r w:rsidRPr="00DC33A9">
        <w:rPr>
          <w:rFonts w:ascii="Times New Roman" w:hAnsi="Times New Roman"/>
          <w:sz w:val="20"/>
          <w:szCs w:val="20"/>
          <w:u w:val="single"/>
          <w:lang w:eastAsia="pl-PL"/>
        </w:rPr>
        <w:t>Opóźnianie tworzenia się kolein</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Geosiatki</w:t>
      </w:r>
      <w:r>
        <w:rPr>
          <w:rFonts w:ascii="Times New Roman" w:hAnsi="Times New Roman"/>
          <w:sz w:val="20"/>
          <w:szCs w:val="20"/>
          <w:lang w:eastAsia="pl-PL"/>
        </w:rPr>
        <w:t>/geowłókniny</w:t>
      </w:r>
      <w:bookmarkStart w:id="53" w:name="_GoBack"/>
      <w:bookmarkEnd w:id="53"/>
      <w:r w:rsidRPr="00DC33A9">
        <w:rPr>
          <w:rFonts w:ascii="Times New Roman" w:hAnsi="Times New Roman"/>
          <w:sz w:val="20"/>
          <w:szCs w:val="20"/>
          <w:lang w:eastAsia="pl-PL"/>
        </w:rPr>
        <w:t xml:space="preserve"> ułożone poprawnie, tj. naciągnięte i przymocowane stalowymi kołkami, ułożone na głębokości min. 50 mm poniżej powierzchni jezdni, przeciwdziałają nadmiernym naprężeniom ścinającym, wywołującym powstawanie kolein z towarzyszącym temu bocznym przesunięciem i wypychaniem materiału warstwy do góry.</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sz w:val="20"/>
          <w:szCs w:val="20"/>
          <w:lang w:eastAsia="pl-PL"/>
        </w:rPr>
        <w:br w:type="page"/>
      </w:r>
      <w:r w:rsidRPr="00DC33A9">
        <w:rPr>
          <w:rFonts w:ascii="Times New Roman" w:hAnsi="Times New Roman"/>
          <w:b/>
          <w:sz w:val="20"/>
          <w:szCs w:val="20"/>
          <w:lang w:eastAsia="pl-PL"/>
        </w:rPr>
        <w:t>ZAŁĄCZNIK 4</w:t>
      </w: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ZALECENIA MATERIAŁOWO-KONSTRUKCYJNE</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DLA SIATEK Z WŁÓKIEN SYNTETYCZNYCH</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przyjmowane w europejskiej praktyce (wg opracowania Politechniki Krakowskiej, </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Instytut Dróg, Kolei i Mostów, 1992)</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0A0"/>
      </w:tblPr>
      <w:tblGrid>
        <w:gridCol w:w="496"/>
        <w:gridCol w:w="3118"/>
        <w:gridCol w:w="1070"/>
        <w:gridCol w:w="1545"/>
        <w:gridCol w:w="1548"/>
      </w:tblGrid>
      <w:tr w:rsidR="00D47F11" w:rsidRPr="000B0B61" w:rsidTr="00DC33A9">
        <w:tc>
          <w:tcPr>
            <w:tcW w:w="496" w:type="dxa"/>
            <w:vMerge w:val="restart"/>
            <w:tcBorders>
              <w:top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Lp.</w:t>
            </w:r>
          </w:p>
        </w:tc>
        <w:tc>
          <w:tcPr>
            <w:tcW w:w="3118" w:type="dxa"/>
            <w:vMerge w:val="restart"/>
            <w:tcBorders>
              <w:top w:val="single" w:sz="6" w:space="0" w:color="auto"/>
              <w:left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Własność</w:t>
            </w:r>
          </w:p>
        </w:tc>
        <w:tc>
          <w:tcPr>
            <w:tcW w:w="1070" w:type="dxa"/>
            <w:vMerge w:val="restart"/>
            <w:tcBorders>
              <w:top w:val="single" w:sz="6" w:space="0" w:color="auto"/>
              <w:left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Jednostka</w:t>
            </w:r>
          </w:p>
        </w:tc>
        <w:tc>
          <w:tcPr>
            <w:tcW w:w="3093" w:type="dxa"/>
            <w:gridSpan w:val="2"/>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Wymagania dla geosiatki</w:t>
            </w:r>
          </w:p>
        </w:tc>
      </w:tr>
      <w:tr w:rsidR="00D47F11" w:rsidRPr="000B0B61" w:rsidTr="00DC33A9">
        <w:tc>
          <w:tcPr>
            <w:tcW w:w="0" w:type="auto"/>
            <w:vMerge/>
            <w:tcBorders>
              <w:top w:val="single" w:sz="6" w:space="0" w:color="auto"/>
              <w:bottom w:val="double" w:sz="6" w:space="0" w:color="auto"/>
              <w:right w:val="single" w:sz="6" w:space="0" w:color="auto"/>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0" w:type="auto"/>
            <w:vMerge/>
            <w:tcBorders>
              <w:top w:val="single" w:sz="6" w:space="0" w:color="auto"/>
              <w:left w:val="single" w:sz="6" w:space="0" w:color="auto"/>
              <w:bottom w:val="double" w:sz="6" w:space="0" w:color="auto"/>
              <w:right w:val="single" w:sz="6" w:space="0" w:color="auto"/>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0" w:type="auto"/>
            <w:vMerge/>
            <w:tcBorders>
              <w:top w:val="single" w:sz="6" w:space="0" w:color="auto"/>
              <w:left w:val="single" w:sz="6" w:space="0" w:color="auto"/>
              <w:bottom w:val="double" w:sz="6" w:space="0" w:color="auto"/>
              <w:right w:val="single" w:sz="6" w:space="0" w:color="auto"/>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1545" w:type="dxa"/>
            <w:tcBorders>
              <w:top w:val="single" w:sz="6" w:space="0" w:color="auto"/>
              <w:left w:val="single" w:sz="6" w:space="0" w:color="auto"/>
              <w:bottom w:val="doub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 xml:space="preserve">przeplatanej </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 węzłach</w:t>
            </w:r>
          </w:p>
        </w:tc>
        <w:tc>
          <w:tcPr>
            <w:tcW w:w="1548" w:type="dxa"/>
            <w:tcBorders>
              <w:top w:val="single" w:sz="6" w:space="0" w:color="auto"/>
              <w:left w:val="single" w:sz="6" w:space="0" w:color="auto"/>
              <w:bottom w:val="doub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ciągnionej</w:t>
            </w:r>
          </w:p>
        </w:tc>
      </w:tr>
      <w:tr w:rsidR="00D47F11" w:rsidRPr="000B0B61" w:rsidTr="00DC33A9">
        <w:tc>
          <w:tcPr>
            <w:tcW w:w="496" w:type="dxa"/>
            <w:tcBorders>
              <w:top w:val="nil"/>
              <w:bottom w:val="sing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w:t>
            </w:r>
          </w:p>
        </w:tc>
        <w:tc>
          <w:tcPr>
            <w:tcW w:w="3118" w:type="dxa"/>
            <w:tcBorders>
              <w:top w:val="nil"/>
              <w:left w:val="single" w:sz="6" w:space="0" w:color="auto"/>
              <w:bottom w:val="sing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before="60" w:after="60" w:line="240" w:lineRule="auto"/>
              <w:jc w:val="both"/>
              <w:rPr>
                <w:rFonts w:ascii="Times New Roman" w:hAnsi="Times New Roman"/>
                <w:sz w:val="20"/>
                <w:szCs w:val="20"/>
                <w:lang w:eastAsia="pl-PL"/>
              </w:rPr>
            </w:pPr>
            <w:r w:rsidRPr="00DC33A9">
              <w:rPr>
                <w:rFonts w:ascii="Times New Roman" w:hAnsi="Times New Roman"/>
                <w:sz w:val="20"/>
                <w:szCs w:val="20"/>
                <w:lang w:eastAsia="pl-PL"/>
              </w:rPr>
              <w:t>Siła zrywająca, min.</w:t>
            </w:r>
          </w:p>
        </w:tc>
        <w:tc>
          <w:tcPr>
            <w:tcW w:w="1070" w:type="dxa"/>
            <w:tcBorders>
              <w:top w:val="nil"/>
              <w:left w:val="single" w:sz="6" w:space="0" w:color="auto"/>
              <w:bottom w:val="sing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kN/m</w:t>
            </w:r>
          </w:p>
        </w:tc>
        <w:tc>
          <w:tcPr>
            <w:tcW w:w="1545" w:type="dxa"/>
            <w:tcBorders>
              <w:top w:val="nil"/>
              <w:left w:val="single" w:sz="6" w:space="0" w:color="auto"/>
              <w:bottom w:val="sing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50</w:t>
            </w:r>
          </w:p>
        </w:tc>
        <w:tc>
          <w:tcPr>
            <w:tcW w:w="1548" w:type="dxa"/>
            <w:tcBorders>
              <w:top w:val="nil"/>
              <w:left w:val="single" w:sz="6" w:space="0" w:color="auto"/>
              <w:bottom w:val="single" w:sz="6" w:space="0" w:color="auto"/>
            </w:tcBorders>
            <w:noWrap/>
            <w:vAlign w:val="center"/>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14</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both"/>
              <w:rPr>
                <w:rFonts w:ascii="Times New Roman" w:hAnsi="Times New Roman"/>
                <w:sz w:val="20"/>
                <w:szCs w:val="20"/>
                <w:lang w:eastAsia="pl-PL"/>
              </w:rPr>
            </w:pPr>
            <w:r w:rsidRPr="00DC33A9">
              <w:rPr>
                <w:rFonts w:ascii="Times New Roman" w:hAnsi="Times New Roman"/>
                <w:sz w:val="20"/>
                <w:szCs w:val="20"/>
                <w:lang w:eastAsia="pl-PL"/>
              </w:rPr>
              <w:t>Wydłużenie przy zerwaniu, max.</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14</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14</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3</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Siła rozciągająca przy wydłużeniu 1% (moduł sieczny), min.</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kN/m</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3</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4</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Powierzchnia oczek siatki, łącznie, min.</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70</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70</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5</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Wymiar oczek siatki, min. lub dwukrotnie większy od max. ziarna w mieszance mineralno-asfaltowej</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mm</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20 x 20</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20 x 20</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6</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both"/>
              <w:rPr>
                <w:rFonts w:ascii="Times New Roman" w:hAnsi="Times New Roman"/>
                <w:sz w:val="20"/>
                <w:szCs w:val="20"/>
                <w:lang w:eastAsia="pl-PL"/>
              </w:rPr>
            </w:pPr>
            <w:r w:rsidRPr="00DC33A9">
              <w:rPr>
                <w:rFonts w:ascii="Times New Roman" w:hAnsi="Times New Roman"/>
                <w:sz w:val="20"/>
                <w:szCs w:val="20"/>
                <w:lang w:eastAsia="pl-PL"/>
              </w:rPr>
              <w:t>Odporność na temperaturę, min. do</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vertAlign w:val="superscript"/>
                <w:lang w:eastAsia="pl-PL"/>
              </w:rPr>
              <w:t>o</w:t>
            </w:r>
            <w:r w:rsidRPr="00DC33A9">
              <w:rPr>
                <w:rFonts w:ascii="Times New Roman" w:hAnsi="Times New Roman"/>
                <w:sz w:val="20"/>
                <w:szCs w:val="20"/>
                <w:lang w:eastAsia="pl-PL"/>
              </w:rPr>
              <w:t>C</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190</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148</w:t>
            </w:r>
          </w:p>
        </w:tc>
      </w:tr>
      <w:tr w:rsidR="00D47F11" w:rsidRPr="000B0B61" w:rsidTr="00DC33A9">
        <w:tc>
          <w:tcPr>
            <w:tcW w:w="496" w:type="dxa"/>
            <w:tcBorders>
              <w:top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7</w:t>
            </w:r>
          </w:p>
        </w:tc>
        <w:tc>
          <w:tcPr>
            <w:tcW w:w="311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xml:space="preserve">Siła zrywająca przy wydłużeniu 1%, min. </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tj. moduł sieczny, min.</w:t>
            </w:r>
          </w:p>
        </w:tc>
        <w:tc>
          <w:tcPr>
            <w:tcW w:w="107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val="de-DE" w:eastAsia="pl-PL"/>
              </w:rPr>
            </w:pPr>
            <w:r w:rsidRPr="00DC33A9">
              <w:rPr>
                <w:rFonts w:ascii="Times New Roman" w:hAnsi="Times New Roman"/>
                <w:sz w:val="20"/>
                <w:szCs w:val="20"/>
                <w:lang w:val="de-DE" w:eastAsia="pl-PL"/>
              </w:rPr>
              <w:t>kN/m</w:t>
            </w:r>
          </w:p>
          <w:p w:rsidR="00D47F11" w:rsidRPr="00DC33A9" w:rsidRDefault="00D47F11" w:rsidP="00DC33A9">
            <w:pPr>
              <w:overflowPunct w:val="0"/>
              <w:autoSpaceDE w:val="0"/>
              <w:autoSpaceDN w:val="0"/>
              <w:adjustRightInd w:val="0"/>
              <w:spacing w:after="60" w:line="240" w:lineRule="auto"/>
              <w:jc w:val="center"/>
              <w:rPr>
                <w:rFonts w:ascii="Times New Roman" w:hAnsi="Times New Roman"/>
                <w:sz w:val="20"/>
                <w:szCs w:val="20"/>
                <w:lang w:val="de-DE" w:eastAsia="pl-PL"/>
              </w:rPr>
            </w:pPr>
            <w:r w:rsidRPr="00DC33A9">
              <w:rPr>
                <w:rFonts w:ascii="Times New Roman" w:hAnsi="Times New Roman"/>
                <w:sz w:val="20"/>
                <w:szCs w:val="20"/>
                <w:lang w:val="de-DE" w:eastAsia="pl-PL"/>
              </w:rPr>
              <w:t>kN/m</w:t>
            </w:r>
          </w:p>
        </w:tc>
        <w:tc>
          <w:tcPr>
            <w:tcW w:w="1545"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val="de-DE"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200</w:t>
            </w:r>
          </w:p>
        </w:tc>
        <w:tc>
          <w:tcPr>
            <w:tcW w:w="1548" w:type="dxa"/>
            <w:tcBorders>
              <w:top w:val="single" w:sz="6" w:space="0" w:color="auto"/>
              <w:left w:val="single" w:sz="6" w:space="0" w:color="auto"/>
              <w:bottom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200</w:t>
            </w:r>
          </w:p>
        </w:tc>
      </w:tr>
    </w:tbl>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b/>
          <w:sz w:val="20"/>
          <w:szCs w:val="20"/>
          <w:lang w:eastAsia="pl-PL"/>
        </w:rPr>
        <w:t>ZAŁĄCZNIK 5</w:t>
      </w: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ZASADY NAPRAWY SPĘKAŃ (PĘKNIĘĆ) NAWIERZCHNI (wg [15])</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Ocena spękań nawierzchni powinna mieć na celu określenie:</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przyczyny spękań i stopnia ich szkodliwości,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zasięgu spękań w głąb konstrukcji nawierzchni,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zakresu spękań (udziału powierzchni spękanej).</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rsidR="00D47F11" w:rsidRPr="00DC33A9" w:rsidRDefault="00D47F11" w:rsidP="00DC33A9">
      <w:pPr>
        <w:numPr>
          <w:ilvl w:val="0"/>
          <w:numId w:val="37"/>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Indeks spękań IS jest miarą intensywności spękań poprzecznych i wyrażony jest niemianowaną liczbą obliczaną ze wzoru:</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0B0B61">
        <w:rPr>
          <w:rFonts w:ascii="Times New Roman" w:hAnsi="Times New Roman"/>
          <w:noProof/>
          <w:position w:val="-24"/>
          <w:sz w:val="20"/>
          <w:szCs w:val="20"/>
          <w:lang w:eastAsia="pl-PL"/>
        </w:rPr>
        <w:pict>
          <v:shape id="Obraz 4" o:spid="_x0000_i1029" type="#_x0000_t75" style="width:63pt;height:30.75pt;visibility:visible">
            <v:imagedata r:id="rId22" o:title=""/>
          </v:shape>
        </w:pict>
      </w:r>
    </w:p>
    <w:p w:rsidR="00D47F11" w:rsidRPr="00DC33A9" w:rsidRDefault="00D47F11" w:rsidP="00DC33A9">
      <w:pPr>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DC33A9">
        <w:rPr>
          <w:rFonts w:ascii="Times New Roman" w:hAnsi="Times New Roman"/>
          <w:sz w:val="20"/>
          <w:szCs w:val="20"/>
          <w:lang w:eastAsia="pl-PL"/>
        </w:rPr>
        <w:t>w którym:</w:t>
      </w:r>
    </w:p>
    <w:tbl>
      <w:tblPr>
        <w:tblW w:w="0" w:type="auto"/>
        <w:tblInd w:w="284" w:type="dxa"/>
        <w:tblCellMar>
          <w:left w:w="70" w:type="dxa"/>
          <w:right w:w="70" w:type="dxa"/>
        </w:tblCellMar>
        <w:tblLook w:val="00A0"/>
      </w:tblPr>
      <w:tblGrid>
        <w:gridCol w:w="1126"/>
        <w:gridCol w:w="7371"/>
      </w:tblGrid>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val="en-US" w:eastAsia="pl-PL"/>
              </w:rPr>
              <w:t>IS</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val="en-US" w:eastAsia="pl-PL"/>
              </w:rPr>
              <w:t>- indeks spękań,</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L</w:t>
            </w:r>
            <w:r w:rsidRPr="00DC33A9">
              <w:rPr>
                <w:rFonts w:ascii="Times New Roman" w:hAnsi="Times New Roman"/>
                <w:i/>
                <w:sz w:val="20"/>
                <w:szCs w:val="20"/>
                <w:vertAlign w:val="subscript"/>
                <w:lang w:val="en-US" w:eastAsia="pl-PL"/>
              </w:rPr>
              <w:t>n</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xml:space="preserve">- liczba spękań niepełnych (na niepełną szerokość jezdni) na 100 m długości jezdni, </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L</w:t>
            </w:r>
            <w:r w:rsidRPr="00DC33A9">
              <w:rPr>
                <w:rFonts w:ascii="Times New Roman" w:hAnsi="Times New Roman"/>
                <w:i/>
                <w:sz w:val="20"/>
                <w:szCs w:val="20"/>
                <w:vertAlign w:val="subscript"/>
                <w:lang w:val="en-US" w:eastAsia="pl-PL"/>
              </w:rPr>
              <w:t>p</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liczba spękań pełnych (na pełną szerokość jezdni) na 100 m długości jezdni.</w:t>
            </w:r>
          </w:p>
        </w:tc>
      </w:tr>
    </w:tbl>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Przyjęto następującą klasyfikację odcinków nawierzchni pod względem indeksu spękań:</w:t>
      </w:r>
    </w:p>
    <w:tbl>
      <w:tblPr>
        <w:tblW w:w="0" w:type="auto"/>
        <w:tblInd w:w="276" w:type="dxa"/>
        <w:tblCellMar>
          <w:left w:w="70" w:type="dxa"/>
          <w:right w:w="70" w:type="dxa"/>
        </w:tblCellMar>
        <w:tblLook w:val="00A0"/>
      </w:tblPr>
      <w:tblGrid>
        <w:gridCol w:w="1134"/>
        <w:gridCol w:w="7371"/>
      </w:tblGrid>
      <w:tr w:rsidR="00D47F11" w:rsidRPr="000B0B61" w:rsidTr="00DC33A9">
        <w:tc>
          <w:tcPr>
            <w:tcW w:w="1134"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val="en-US" w:eastAsia="pl-PL"/>
              </w:rPr>
              <w:t xml:space="preserve">IS </w:t>
            </w:r>
            <w:r w:rsidRPr="00DC33A9">
              <w:rPr>
                <w:rFonts w:ascii="Times New Roman" w:hAnsi="Times New Roman"/>
                <w:sz w:val="20"/>
                <w:szCs w:val="20"/>
                <w:lang w:eastAsia="pl-PL"/>
              </w:rPr>
              <w:sym w:font="Symbol" w:char="F0A3"/>
            </w:r>
            <w:r w:rsidRPr="00DC33A9">
              <w:rPr>
                <w:rFonts w:ascii="Times New Roman" w:hAnsi="Times New Roman"/>
                <w:sz w:val="20"/>
                <w:szCs w:val="20"/>
                <w:lang w:val="en-US" w:eastAsia="pl-PL"/>
              </w:rPr>
              <w:t xml:space="preserve"> 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odcinki nie spękane,</w:t>
            </w:r>
          </w:p>
        </w:tc>
      </w:tr>
      <w:tr w:rsidR="00D47F11" w:rsidRPr="000B0B61" w:rsidTr="00DC33A9">
        <w:tc>
          <w:tcPr>
            <w:tcW w:w="1134"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val="en-US" w:eastAsia="pl-PL"/>
              </w:rPr>
              <w:t xml:space="preserve">1 &lt; IS </w:t>
            </w:r>
            <w:r w:rsidRPr="00DC33A9">
              <w:rPr>
                <w:rFonts w:ascii="Times New Roman" w:hAnsi="Times New Roman"/>
                <w:sz w:val="20"/>
                <w:szCs w:val="20"/>
                <w:lang w:eastAsia="pl-PL"/>
              </w:rPr>
              <w:sym w:font="Symbol" w:char="F0A3"/>
            </w:r>
            <w:r w:rsidRPr="00DC33A9">
              <w:rPr>
                <w:rFonts w:ascii="Times New Roman" w:hAnsi="Times New Roman"/>
                <w:sz w:val="20"/>
                <w:szCs w:val="20"/>
                <w:lang w:val="en-US" w:eastAsia="pl-PL"/>
              </w:rPr>
              <w:t xml:space="preserve"> 3</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odcinki średnio spękane,</w:t>
            </w:r>
          </w:p>
        </w:tc>
      </w:tr>
      <w:tr w:rsidR="00D47F11" w:rsidRPr="000B0B61" w:rsidTr="00DC33A9">
        <w:tc>
          <w:tcPr>
            <w:tcW w:w="1134"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val="en-US" w:eastAsia="pl-PL"/>
              </w:rPr>
              <w:t>IS &gt; 3</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odcinki bardzo spękane.</w:t>
            </w:r>
          </w:p>
        </w:tc>
      </w:tr>
    </w:tbl>
    <w:p w:rsidR="00D47F11" w:rsidRPr="00DC33A9" w:rsidRDefault="00D47F11" w:rsidP="00DC33A9">
      <w:pPr>
        <w:overflowPunct w:val="0"/>
        <w:autoSpaceDE w:val="0"/>
        <w:autoSpaceDN w:val="0"/>
        <w:adjustRightInd w:val="0"/>
        <w:spacing w:before="120" w:after="0" w:line="240" w:lineRule="auto"/>
        <w:ind w:left="284" w:hanging="284"/>
        <w:jc w:val="both"/>
        <w:rPr>
          <w:rFonts w:ascii="Times New Roman" w:hAnsi="Times New Roman"/>
          <w:sz w:val="20"/>
          <w:szCs w:val="20"/>
          <w:lang w:eastAsia="pl-PL"/>
        </w:rPr>
      </w:pPr>
      <w:r w:rsidRPr="00DC33A9">
        <w:rPr>
          <w:rFonts w:ascii="Times New Roman" w:hAnsi="Times New Roman"/>
          <w:sz w:val="20"/>
          <w:szCs w:val="20"/>
          <w:lang w:eastAsia="pl-PL"/>
        </w:rPr>
        <w:tab/>
        <w:t>Na podstawie tego podziału zaleca się podejmować decyzję o całkowitej, powierzchniowej naprawie spękań, bądź pojedynczych spękań.</w:t>
      </w:r>
    </w:p>
    <w:p w:rsidR="00D47F11" w:rsidRPr="00DC33A9" w:rsidRDefault="00D47F11" w:rsidP="00DC33A9">
      <w:pPr>
        <w:numPr>
          <w:ilvl w:val="0"/>
          <w:numId w:val="39"/>
        </w:numPr>
        <w:overflowPunct w:val="0"/>
        <w:autoSpaceDE w:val="0"/>
        <w:autoSpaceDN w:val="0"/>
        <w:adjustRightInd w:val="0"/>
        <w:spacing w:after="0" w:line="240" w:lineRule="auto"/>
        <w:ind w:left="284" w:hanging="284"/>
        <w:jc w:val="both"/>
        <w:rPr>
          <w:rFonts w:ascii="Times New Roman" w:hAnsi="Times New Roman"/>
          <w:sz w:val="20"/>
          <w:szCs w:val="20"/>
          <w:lang w:eastAsia="pl-PL"/>
        </w:rPr>
      </w:pPr>
      <w:r w:rsidRPr="00DC33A9">
        <w:rPr>
          <w:rFonts w:ascii="Times New Roman" w:hAnsi="Times New Roman"/>
          <w:sz w:val="20"/>
          <w:szCs w:val="20"/>
          <w:lang w:eastAsia="pl-PL"/>
        </w:rPr>
        <w:t xml:space="preserve">b) Współpracę w pęknięciu odbitym nawierzchni półsztywnej (dwóch części nawierzchni oddzielonych pęknięciem), określa się współczynnikiem współpracy </w:t>
      </w:r>
      <w:r w:rsidRPr="00DC33A9">
        <w:rPr>
          <w:rFonts w:ascii="Times New Roman" w:hAnsi="Times New Roman"/>
          <w:i/>
          <w:sz w:val="20"/>
          <w:szCs w:val="20"/>
          <w:lang w:eastAsia="pl-PL"/>
        </w:rPr>
        <w:t>k</w:t>
      </w:r>
      <w:r w:rsidRPr="00DC33A9">
        <w:rPr>
          <w:rFonts w:ascii="Times New Roman" w:hAnsi="Times New Roman"/>
          <w:sz w:val="20"/>
          <w:szCs w:val="20"/>
          <w:lang w:eastAsia="pl-PL"/>
        </w:rPr>
        <w:t xml:space="preserve"> ze wzoru:</w:t>
      </w:r>
    </w:p>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0B0B61">
        <w:rPr>
          <w:rFonts w:ascii="Times New Roman" w:hAnsi="Times New Roman"/>
          <w:noProof/>
          <w:position w:val="-30"/>
          <w:sz w:val="20"/>
          <w:szCs w:val="20"/>
          <w:lang w:eastAsia="pl-PL"/>
        </w:rPr>
        <w:pict>
          <v:shape id="Obraz 5" o:spid="_x0000_i1030" type="#_x0000_t75" style="width:51.75pt;height:33.75pt;visibility:visible">
            <v:imagedata r:id="rId23" o:title=""/>
          </v:shape>
        </w:pict>
      </w:r>
    </w:p>
    <w:p w:rsidR="00D47F11" w:rsidRPr="00DC33A9" w:rsidRDefault="00D47F11" w:rsidP="00DC33A9">
      <w:pPr>
        <w:overflowPunct w:val="0"/>
        <w:autoSpaceDE w:val="0"/>
        <w:autoSpaceDN w:val="0"/>
        <w:adjustRightInd w:val="0"/>
        <w:spacing w:after="120" w:line="240" w:lineRule="auto"/>
        <w:ind w:left="284" w:hanging="284"/>
        <w:jc w:val="both"/>
        <w:rPr>
          <w:rFonts w:ascii="Times New Roman" w:hAnsi="Times New Roman"/>
          <w:sz w:val="20"/>
          <w:szCs w:val="20"/>
          <w:lang w:eastAsia="pl-PL"/>
        </w:rPr>
      </w:pPr>
      <w:r w:rsidRPr="00DC33A9">
        <w:rPr>
          <w:rFonts w:ascii="Times New Roman" w:hAnsi="Times New Roman"/>
          <w:sz w:val="20"/>
          <w:szCs w:val="20"/>
          <w:lang w:eastAsia="pl-PL"/>
        </w:rPr>
        <w:t>w którym:</w:t>
      </w:r>
    </w:p>
    <w:tbl>
      <w:tblPr>
        <w:tblW w:w="0" w:type="auto"/>
        <w:tblInd w:w="284" w:type="dxa"/>
        <w:tblCellMar>
          <w:left w:w="70" w:type="dxa"/>
          <w:right w:w="70" w:type="dxa"/>
        </w:tblCellMar>
        <w:tblLook w:val="00A0"/>
      </w:tblPr>
      <w:tblGrid>
        <w:gridCol w:w="1126"/>
        <w:gridCol w:w="7371"/>
      </w:tblGrid>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k</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sz w:val="20"/>
                <w:szCs w:val="20"/>
                <w:lang w:eastAsia="pl-PL"/>
              </w:rPr>
              <w:t>- współczynnik współpracy,</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y</w:t>
            </w:r>
            <w:r w:rsidRPr="00DC33A9">
              <w:rPr>
                <w:rFonts w:ascii="Times New Roman" w:hAnsi="Times New Roman"/>
                <w:sz w:val="20"/>
                <w:szCs w:val="20"/>
                <w:vertAlign w:val="subscript"/>
                <w:lang w:val="en-US" w:eastAsia="pl-PL"/>
              </w:rPr>
              <w:t>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ugięcie krawędzi obciążonej,</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y</w:t>
            </w:r>
            <w:r w:rsidRPr="00DC33A9">
              <w:rPr>
                <w:rFonts w:ascii="Times New Roman" w:hAnsi="Times New Roman"/>
                <w:sz w:val="20"/>
                <w:szCs w:val="20"/>
                <w:vertAlign w:val="subscript"/>
                <w:lang w:val="en-US" w:eastAsia="pl-PL"/>
              </w:rPr>
              <w:t>2</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ugięcie krawędzi nieobciążonej</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i/>
                <w:sz w:val="20"/>
                <w:szCs w:val="20"/>
                <w:lang w:eastAsia="pl-PL"/>
              </w:rPr>
              <w:t xml:space="preserve">k </w:t>
            </w:r>
            <w:r w:rsidRPr="00DC33A9">
              <w:rPr>
                <w:rFonts w:ascii="Times New Roman" w:hAnsi="Times New Roman"/>
                <w:sz w:val="20"/>
                <w:szCs w:val="20"/>
                <w:lang w:eastAsia="pl-PL"/>
              </w:rPr>
              <w:t>&lt; 0,1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oznacza brak współpracy między płytami,</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xml:space="preserve">0,1 &lt; </w:t>
            </w:r>
            <w:r w:rsidRPr="00DC33A9">
              <w:rPr>
                <w:rFonts w:ascii="Times New Roman" w:hAnsi="Times New Roman"/>
                <w:i/>
                <w:sz w:val="20"/>
                <w:szCs w:val="20"/>
                <w:lang w:eastAsia="pl-PL"/>
              </w:rPr>
              <w:t>k</w:t>
            </w:r>
            <w:r w:rsidRPr="00DC33A9">
              <w:rPr>
                <w:rFonts w:ascii="Times New Roman" w:hAnsi="Times New Roman"/>
                <w:sz w:val="20"/>
                <w:szCs w:val="20"/>
                <w:lang w:eastAsia="pl-PL"/>
              </w:rPr>
              <w:t xml:space="preserve"> &lt; 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oznacza częściowe przekazywanie obciążenia z jednej płyty na drugą,</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i/>
                <w:sz w:val="20"/>
                <w:szCs w:val="20"/>
                <w:lang w:eastAsia="pl-PL"/>
              </w:rPr>
              <w:t>k</w:t>
            </w:r>
            <w:r w:rsidRPr="00DC33A9">
              <w:rPr>
                <w:rFonts w:ascii="Times New Roman" w:hAnsi="Times New Roman"/>
                <w:sz w:val="20"/>
                <w:szCs w:val="20"/>
                <w:lang w:eastAsia="pl-PL"/>
              </w:rPr>
              <w:t xml:space="preserve"> = 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oznacza pełną współpracę płyt.</w:t>
            </w:r>
          </w:p>
        </w:tc>
      </w:tr>
    </w:tbl>
    <w:p w:rsidR="00D47F11" w:rsidRPr="00DC33A9" w:rsidRDefault="00D47F11" w:rsidP="00DC33A9">
      <w:pPr>
        <w:overflowPunct w:val="0"/>
        <w:autoSpaceDE w:val="0"/>
        <w:autoSpaceDN w:val="0"/>
        <w:adjustRightInd w:val="0"/>
        <w:spacing w:before="120" w:after="0" w:line="240" w:lineRule="auto"/>
        <w:ind w:left="284" w:hanging="284"/>
        <w:jc w:val="both"/>
        <w:rPr>
          <w:rFonts w:ascii="Times New Roman" w:hAnsi="Times New Roman"/>
          <w:sz w:val="20"/>
          <w:szCs w:val="20"/>
          <w:lang w:eastAsia="pl-PL"/>
        </w:rPr>
      </w:pPr>
      <w:r w:rsidRPr="00DC33A9">
        <w:rPr>
          <w:rFonts w:ascii="Times New Roman" w:hAnsi="Times New Roman"/>
          <w:sz w:val="20"/>
          <w:szCs w:val="20"/>
          <w:lang w:eastAsia="pl-PL"/>
        </w:rPr>
        <w:tab/>
      </w:r>
      <w:r w:rsidRPr="00DC33A9">
        <w:rPr>
          <w:rFonts w:ascii="Times New Roman" w:hAnsi="Times New Roman"/>
          <w:sz w:val="20"/>
          <w:szCs w:val="20"/>
          <w:lang w:eastAsia="pl-PL"/>
        </w:rPr>
        <w:tab/>
        <w:t>Pomiary ugięć można wykonywać ugięciomierzem belkowym Benkelmana lub ugięciomierzem dynamicznym FWD. Pomiar ugięć wykonuje się na krawędziach pęknięcia.</w:t>
      </w:r>
    </w:p>
    <w:p w:rsidR="00D47F11" w:rsidRPr="00DC33A9" w:rsidRDefault="00D47F11" w:rsidP="00DC33A9">
      <w:pPr>
        <w:numPr>
          <w:ilvl w:val="0"/>
          <w:numId w:val="41"/>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xml:space="preserve">c) Warunki podparcia nawierzchni na podłożu gruntowym w obrębie pęknięcia poprzecznego określa się współczynnikiem wpływu punktu przyłożenia obciążenia </w:t>
      </w:r>
      <w:r w:rsidRPr="00DC33A9">
        <w:rPr>
          <w:rFonts w:ascii="Times New Roman" w:hAnsi="Times New Roman"/>
          <w:i/>
          <w:sz w:val="20"/>
          <w:szCs w:val="20"/>
          <w:lang w:eastAsia="pl-PL"/>
        </w:rPr>
        <w:t>s</w:t>
      </w:r>
      <w:r w:rsidRPr="00DC33A9">
        <w:rPr>
          <w:rFonts w:ascii="Times New Roman" w:hAnsi="Times New Roman"/>
          <w:sz w:val="20"/>
          <w:szCs w:val="20"/>
          <w:lang w:eastAsia="pl-PL"/>
        </w:rPr>
        <w:t xml:space="preserve"> wyrażonym wzorem:</w:t>
      </w:r>
    </w:p>
    <w:p w:rsidR="00D47F11" w:rsidRPr="00DC33A9" w:rsidRDefault="00D47F11" w:rsidP="00DC33A9">
      <w:pPr>
        <w:overflowPunct w:val="0"/>
        <w:autoSpaceDE w:val="0"/>
        <w:autoSpaceDN w:val="0"/>
        <w:adjustRightInd w:val="0"/>
        <w:spacing w:after="0" w:line="240" w:lineRule="auto"/>
        <w:ind w:left="284"/>
        <w:jc w:val="center"/>
        <w:rPr>
          <w:rFonts w:ascii="Times New Roman" w:hAnsi="Times New Roman"/>
          <w:sz w:val="20"/>
          <w:szCs w:val="20"/>
          <w:lang w:eastAsia="pl-PL"/>
        </w:rPr>
      </w:pPr>
      <w:r w:rsidRPr="000B0B61">
        <w:rPr>
          <w:rFonts w:ascii="Times New Roman" w:hAnsi="Times New Roman"/>
          <w:noProof/>
          <w:position w:val="-30"/>
          <w:sz w:val="20"/>
          <w:szCs w:val="20"/>
          <w:lang w:eastAsia="pl-PL"/>
        </w:rPr>
        <w:pict>
          <v:shape id="Obraz 6" o:spid="_x0000_i1031" type="#_x0000_t75" style="width:32.25pt;height:33.75pt;visibility:visible">
            <v:imagedata r:id="rId24" o:title=""/>
          </v:shape>
        </w:pict>
      </w:r>
    </w:p>
    <w:p w:rsidR="00D47F11" w:rsidRPr="00DC33A9" w:rsidRDefault="00D47F11" w:rsidP="00DC33A9">
      <w:pPr>
        <w:overflowPunct w:val="0"/>
        <w:autoSpaceDE w:val="0"/>
        <w:autoSpaceDN w:val="0"/>
        <w:adjustRightInd w:val="0"/>
        <w:spacing w:after="120" w:line="240" w:lineRule="auto"/>
        <w:ind w:left="284"/>
        <w:jc w:val="both"/>
        <w:rPr>
          <w:rFonts w:ascii="Times New Roman" w:hAnsi="Times New Roman"/>
          <w:sz w:val="20"/>
          <w:szCs w:val="20"/>
          <w:lang w:eastAsia="pl-PL"/>
        </w:rPr>
      </w:pPr>
      <w:r w:rsidRPr="00DC33A9">
        <w:rPr>
          <w:rFonts w:ascii="Times New Roman" w:hAnsi="Times New Roman"/>
          <w:sz w:val="20"/>
          <w:szCs w:val="20"/>
          <w:lang w:eastAsia="pl-PL"/>
        </w:rPr>
        <w:t>w którym:</w:t>
      </w:r>
    </w:p>
    <w:tbl>
      <w:tblPr>
        <w:tblW w:w="0" w:type="auto"/>
        <w:tblInd w:w="284" w:type="dxa"/>
        <w:tblCellMar>
          <w:left w:w="70" w:type="dxa"/>
          <w:right w:w="70" w:type="dxa"/>
        </w:tblCellMar>
        <w:tblLook w:val="00A0"/>
      </w:tblPr>
      <w:tblGrid>
        <w:gridCol w:w="1126"/>
        <w:gridCol w:w="7371"/>
      </w:tblGrid>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y</w:t>
            </w:r>
            <w:r w:rsidRPr="00DC33A9">
              <w:rPr>
                <w:rFonts w:ascii="Times New Roman" w:hAnsi="Times New Roman"/>
                <w:sz w:val="20"/>
                <w:szCs w:val="20"/>
                <w:vertAlign w:val="subscript"/>
                <w:lang w:val="en-US" w:eastAsia="pl-PL"/>
              </w:rPr>
              <w:t>1</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ugięcie krawędzi obciążonej,</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y</w:t>
            </w:r>
            <w:r w:rsidRPr="00DC33A9">
              <w:rPr>
                <w:rFonts w:ascii="Times New Roman" w:hAnsi="Times New Roman"/>
                <w:sz w:val="20"/>
                <w:szCs w:val="20"/>
                <w:vertAlign w:val="subscript"/>
                <w:lang w:val="en-US" w:eastAsia="pl-PL"/>
              </w:rPr>
              <w:t>0</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ugięcie pomierzone pomiędzy spękaniami (w środku rozpiętości płyty),</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val="en-US" w:eastAsia="pl-PL"/>
              </w:rPr>
            </w:pPr>
            <w:r w:rsidRPr="00DC33A9">
              <w:rPr>
                <w:rFonts w:ascii="Times New Roman" w:hAnsi="Times New Roman"/>
                <w:i/>
                <w:sz w:val="20"/>
                <w:szCs w:val="20"/>
                <w:lang w:val="en-US" w:eastAsia="pl-PL"/>
              </w:rPr>
              <w:t>s</w:t>
            </w:r>
            <w:r w:rsidRPr="00DC33A9">
              <w:rPr>
                <w:rFonts w:ascii="Times New Roman" w:hAnsi="Times New Roman"/>
                <w:sz w:val="20"/>
                <w:szCs w:val="20"/>
                <w:lang w:val="en-US" w:eastAsia="pl-PL"/>
              </w:rPr>
              <w:t xml:space="preserve"> &lt; 1,4</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oznacza dostateczne podparcie podbudowy w obrębie spękania,</w:t>
            </w:r>
          </w:p>
        </w:tc>
      </w:tr>
      <w:tr w:rsidR="00D47F11" w:rsidRPr="000B0B61" w:rsidTr="00DC33A9">
        <w:tc>
          <w:tcPr>
            <w:tcW w:w="1126"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i/>
                <w:sz w:val="20"/>
                <w:szCs w:val="20"/>
                <w:lang w:eastAsia="pl-PL"/>
              </w:rPr>
              <w:t>s</w:t>
            </w:r>
            <w:r w:rsidRPr="00DC33A9">
              <w:rPr>
                <w:rFonts w:ascii="Times New Roman" w:hAnsi="Times New Roman"/>
                <w:sz w:val="20"/>
                <w:szCs w:val="20"/>
                <w:lang w:eastAsia="pl-PL"/>
              </w:rPr>
              <w:t xml:space="preserve"> </w:t>
            </w:r>
            <w:r w:rsidRPr="00DC33A9">
              <w:rPr>
                <w:rFonts w:ascii="Times New Roman" w:hAnsi="Times New Roman"/>
                <w:sz w:val="20"/>
                <w:szCs w:val="20"/>
                <w:lang w:eastAsia="pl-PL"/>
              </w:rPr>
              <w:sym w:font="Symbol" w:char="F0B3"/>
            </w:r>
            <w:r w:rsidRPr="00DC33A9">
              <w:rPr>
                <w:rFonts w:ascii="Times New Roman" w:hAnsi="Times New Roman"/>
                <w:sz w:val="20"/>
                <w:szCs w:val="20"/>
                <w:lang w:eastAsia="pl-PL"/>
              </w:rPr>
              <w:t xml:space="preserve"> 1,4</w:t>
            </w:r>
          </w:p>
        </w:tc>
        <w:tc>
          <w:tcPr>
            <w:tcW w:w="7371" w:type="dxa"/>
          </w:tcPr>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 oznacza niedostateczne podparcie podbudowy w obrębie spękania.</w:t>
            </w:r>
          </w:p>
        </w:tc>
      </w:tr>
    </w:tbl>
    <w:p w:rsidR="00D47F11" w:rsidRPr="00DC33A9" w:rsidRDefault="00D47F11" w:rsidP="00DC33A9">
      <w:pPr>
        <w:overflowPunct w:val="0"/>
        <w:autoSpaceDE w:val="0"/>
        <w:autoSpaceDN w:val="0"/>
        <w:adjustRightInd w:val="0"/>
        <w:spacing w:before="120"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Na podstawie indeksu spękań należy zdecydować, czy naprawiać pojedynczo pęknięcia, czy wykonać naprawę całej powierzchni w postaci membrany przeciwspękaniowej.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przeciwspękaniowej na całej powierzchni.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 każdym wypadku ostateczną decyzję należy podjąć po wnikliwej, indywidualnej analizie, biorąc pod uwagę także przewidywaną propagację pęknięć i zwiększanie indeksu spękań w czasie. W podjęciu decyzji o wyborze techniki naprawy pęknięć nawierzchni zaleca się kierować wskazówkami według tablicy:</w:t>
      </w:r>
    </w:p>
    <w:p w:rsidR="00D47F11" w:rsidRPr="00DC33A9" w:rsidRDefault="00D47F11" w:rsidP="00DC33A9">
      <w:pPr>
        <w:overflowPunct w:val="0"/>
        <w:autoSpaceDE w:val="0"/>
        <w:autoSpaceDN w:val="0"/>
        <w:adjustRightInd w:val="0"/>
        <w:spacing w:before="120" w:after="120" w:line="240" w:lineRule="auto"/>
        <w:ind w:left="851" w:hanging="851"/>
        <w:jc w:val="both"/>
        <w:rPr>
          <w:rFonts w:ascii="Times New Roman" w:hAnsi="Times New Roman"/>
          <w:sz w:val="20"/>
          <w:szCs w:val="20"/>
          <w:lang w:eastAsia="pl-PL"/>
        </w:rPr>
      </w:pPr>
      <w:r w:rsidRPr="00DC33A9">
        <w:rPr>
          <w:rFonts w:ascii="Times New Roman" w:hAnsi="Times New Roman"/>
          <w:sz w:val="20"/>
          <w:szCs w:val="20"/>
          <w:lang w:eastAsia="pl-PL"/>
        </w:rPr>
        <w:t>Tablica: Wskazówki doboru techniki naprawy powierzchniowej pęknięć nawierzchni (bez wzmocnienia nawierzchni)</w:t>
      </w:r>
    </w:p>
    <w:tbl>
      <w:tblPr>
        <w:tblW w:w="0" w:type="auto"/>
        <w:tblCellMar>
          <w:left w:w="70" w:type="dxa"/>
          <w:right w:w="70" w:type="dxa"/>
        </w:tblCellMar>
        <w:tblLook w:val="00A0"/>
      </w:tblPr>
      <w:tblGrid>
        <w:gridCol w:w="1488"/>
        <w:gridCol w:w="1984"/>
        <w:gridCol w:w="959"/>
        <w:gridCol w:w="1202"/>
        <w:gridCol w:w="852"/>
        <w:gridCol w:w="1130"/>
      </w:tblGrid>
      <w:tr w:rsidR="00D47F11" w:rsidRPr="000B0B61" w:rsidTr="00DC33A9">
        <w:tc>
          <w:tcPr>
            <w:tcW w:w="1488" w:type="dxa"/>
            <w:vMerge w:val="restart"/>
            <w:tcBorders>
              <w:top w:val="single" w:sz="6" w:space="0" w:color="auto"/>
              <w:left w:val="single" w:sz="6" w:space="0" w:color="auto"/>
              <w:bottom w:val="double" w:sz="6" w:space="0" w:color="auto"/>
              <w:right w:val="nil"/>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Rodzaj spękania</w:t>
            </w:r>
          </w:p>
        </w:tc>
        <w:tc>
          <w:tcPr>
            <w:tcW w:w="1984" w:type="dxa"/>
            <w:vMerge w:val="restart"/>
            <w:tcBorders>
              <w:top w:val="single" w:sz="6" w:space="0" w:color="auto"/>
              <w:left w:val="single" w:sz="6" w:space="0" w:color="auto"/>
              <w:bottom w:val="double" w:sz="6" w:space="0" w:color="auto"/>
              <w:right w:val="nil"/>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Przyczyna spękania</w:t>
            </w:r>
          </w:p>
        </w:tc>
        <w:tc>
          <w:tcPr>
            <w:tcW w:w="4143" w:type="dxa"/>
            <w:gridSpan w:val="4"/>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Naprawa z zastosowaniem geosiatki</w:t>
            </w:r>
          </w:p>
        </w:tc>
      </w:tr>
      <w:tr w:rsidR="00D47F11" w:rsidRPr="000B0B61" w:rsidTr="00DC33A9">
        <w:tc>
          <w:tcPr>
            <w:tcW w:w="0" w:type="auto"/>
            <w:vMerge/>
            <w:tcBorders>
              <w:top w:val="single" w:sz="6" w:space="0" w:color="auto"/>
              <w:left w:val="single" w:sz="6" w:space="0" w:color="auto"/>
              <w:bottom w:val="double" w:sz="6" w:space="0" w:color="auto"/>
              <w:right w:val="nil"/>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0" w:type="auto"/>
            <w:vMerge/>
            <w:tcBorders>
              <w:top w:val="single" w:sz="6" w:space="0" w:color="auto"/>
              <w:left w:val="single" w:sz="6" w:space="0" w:color="auto"/>
              <w:bottom w:val="double" w:sz="6" w:space="0" w:color="auto"/>
              <w:right w:val="nil"/>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959" w:type="dxa"/>
            <w:vMerge w:val="restart"/>
            <w:tcBorders>
              <w:top w:val="single" w:sz="6" w:space="0" w:color="auto"/>
              <w:left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naprawa</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płytka</w:t>
            </w:r>
          </w:p>
        </w:tc>
        <w:tc>
          <w:tcPr>
            <w:tcW w:w="2054" w:type="dxa"/>
            <w:gridSpan w:val="2"/>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naprawa głęboka (stabilizacja podparcia krawędzi)</w:t>
            </w:r>
          </w:p>
        </w:tc>
        <w:tc>
          <w:tcPr>
            <w:tcW w:w="1130" w:type="dxa"/>
            <w:vMerge w:val="restart"/>
            <w:tcBorders>
              <w:top w:val="single" w:sz="6" w:space="0" w:color="auto"/>
              <w:left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naprawa powierzchnio-wa pod nowe</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warstwy</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asfaltowe</w:t>
            </w:r>
          </w:p>
        </w:tc>
      </w:tr>
      <w:tr w:rsidR="00D47F11" w:rsidRPr="000B0B61" w:rsidTr="00DC33A9">
        <w:tc>
          <w:tcPr>
            <w:tcW w:w="0" w:type="auto"/>
            <w:vMerge/>
            <w:tcBorders>
              <w:top w:val="single" w:sz="6" w:space="0" w:color="auto"/>
              <w:left w:val="single" w:sz="6" w:space="0" w:color="auto"/>
              <w:bottom w:val="double" w:sz="6" w:space="0" w:color="auto"/>
              <w:right w:val="nil"/>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0" w:type="auto"/>
            <w:vMerge/>
            <w:tcBorders>
              <w:top w:val="single" w:sz="6" w:space="0" w:color="auto"/>
              <w:left w:val="single" w:sz="6" w:space="0" w:color="auto"/>
              <w:bottom w:val="double" w:sz="6" w:space="0" w:color="auto"/>
              <w:right w:val="nil"/>
            </w:tcBorders>
            <w:vAlign w:val="center"/>
          </w:tcPr>
          <w:p w:rsidR="00D47F11" w:rsidRPr="00DC33A9" w:rsidRDefault="00D47F11" w:rsidP="00DC33A9">
            <w:pPr>
              <w:spacing w:after="0" w:line="240" w:lineRule="auto"/>
              <w:rPr>
                <w:rFonts w:ascii="Times New Roman" w:hAnsi="Times New Roman"/>
                <w:sz w:val="20"/>
                <w:szCs w:val="20"/>
                <w:lang w:eastAsia="pl-PL"/>
              </w:rPr>
            </w:pPr>
          </w:p>
        </w:tc>
        <w:tc>
          <w:tcPr>
            <w:tcW w:w="0" w:type="auto"/>
            <w:vMerge/>
            <w:tcBorders>
              <w:top w:val="single" w:sz="6" w:space="0" w:color="auto"/>
              <w:left w:val="single" w:sz="6" w:space="0" w:color="auto"/>
              <w:bottom w:val="double" w:sz="6" w:space="0" w:color="auto"/>
              <w:right w:val="single" w:sz="6" w:space="0" w:color="auto"/>
            </w:tcBorders>
            <w:vAlign w:val="center"/>
          </w:tcPr>
          <w:p w:rsidR="00D47F11" w:rsidRPr="00DC33A9" w:rsidRDefault="00D47F11" w:rsidP="00DC33A9">
            <w:pPr>
              <w:spacing w:after="0" w:line="240" w:lineRule="auto"/>
              <w:rPr>
                <w:rFonts w:ascii="Times New Roman" w:hAnsi="Times New Roman"/>
                <w:sz w:val="16"/>
                <w:szCs w:val="20"/>
                <w:lang w:eastAsia="pl-PL"/>
              </w:rPr>
            </w:pPr>
          </w:p>
        </w:tc>
        <w:tc>
          <w:tcPr>
            <w:tcW w:w="1202" w:type="dxa"/>
            <w:tcBorders>
              <w:top w:val="single" w:sz="6" w:space="0" w:color="auto"/>
              <w:left w:val="single" w:sz="6" w:space="0" w:color="auto"/>
              <w:bottom w:val="doub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wycięcie warstw do podłoża</w:t>
            </w:r>
          </w:p>
        </w:tc>
        <w:tc>
          <w:tcPr>
            <w:tcW w:w="852" w:type="dxa"/>
            <w:tcBorders>
              <w:top w:val="single" w:sz="6" w:space="0" w:color="auto"/>
              <w:left w:val="single" w:sz="6" w:space="0" w:color="auto"/>
              <w:bottom w:val="double" w:sz="6" w:space="0" w:color="auto"/>
              <w:right w:val="single" w:sz="6" w:space="0" w:color="auto"/>
            </w:tcBorders>
            <w:noWrap/>
            <w:vAlign w:val="center"/>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16"/>
                <w:szCs w:val="20"/>
                <w:lang w:eastAsia="pl-PL"/>
              </w:rPr>
            </w:pPr>
            <w:r w:rsidRPr="00DC33A9">
              <w:rPr>
                <w:rFonts w:ascii="Times New Roman" w:hAnsi="Times New Roman"/>
                <w:sz w:val="16"/>
                <w:szCs w:val="20"/>
                <w:lang w:eastAsia="pl-PL"/>
              </w:rPr>
              <w:t>iniekcja</w:t>
            </w:r>
          </w:p>
        </w:tc>
        <w:tc>
          <w:tcPr>
            <w:tcW w:w="0" w:type="auto"/>
            <w:vMerge/>
            <w:tcBorders>
              <w:top w:val="single" w:sz="6" w:space="0" w:color="auto"/>
              <w:left w:val="single" w:sz="6" w:space="0" w:color="auto"/>
              <w:bottom w:val="double" w:sz="6" w:space="0" w:color="auto"/>
              <w:right w:val="single" w:sz="6" w:space="0" w:color="auto"/>
            </w:tcBorders>
            <w:vAlign w:val="center"/>
          </w:tcPr>
          <w:p w:rsidR="00D47F11" w:rsidRPr="00DC33A9" w:rsidRDefault="00D47F11" w:rsidP="00DC33A9">
            <w:pPr>
              <w:spacing w:after="0" w:line="240" w:lineRule="auto"/>
              <w:rPr>
                <w:rFonts w:ascii="Times New Roman" w:hAnsi="Times New Roman"/>
                <w:sz w:val="16"/>
                <w:szCs w:val="20"/>
                <w:lang w:eastAsia="pl-PL"/>
              </w:rPr>
            </w:pPr>
          </w:p>
        </w:tc>
      </w:tr>
      <w:tr w:rsidR="00D47F11" w:rsidRPr="000B0B61" w:rsidTr="00DC33A9">
        <w:tc>
          <w:tcPr>
            <w:tcW w:w="1488"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Pęknięcie odbite poprzeczne (dobre podparcie krawędzi)</w:t>
            </w:r>
          </w:p>
        </w:tc>
        <w:tc>
          <w:tcPr>
            <w:tcW w:w="1984"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rPr>
                <w:rFonts w:ascii="Times New Roman" w:hAnsi="Times New Roman"/>
                <w:sz w:val="16"/>
                <w:szCs w:val="20"/>
                <w:lang w:eastAsia="pl-PL"/>
              </w:rPr>
            </w:pPr>
            <w:r w:rsidRPr="00DC33A9">
              <w:rPr>
                <w:rFonts w:ascii="Times New Roman" w:hAnsi="Times New Roman"/>
                <w:sz w:val="16"/>
                <w:szCs w:val="20"/>
                <w:lang w:eastAsia="pl-PL"/>
              </w:rPr>
              <w:t>Skurcz termiczny podbudo-wy związanej (sztywnej)</w:t>
            </w:r>
          </w:p>
        </w:tc>
        <w:tc>
          <w:tcPr>
            <w:tcW w:w="959"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8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1202"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852"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0" w:type="dxa"/>
            <w:tcBorders>
              <w:top w:val="nil"/>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8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rPr>
                <w:rFonts w:ascii="Times New Roman" w:hAnsi="Times New Roman"/>
                <w:sz w:val="16"/>
                <w:szCs w:val="20"/>
                <w:lang w:eastAsia="pl-PL"/>
              </w:rPr>
            </w:pPr>
            <w:r w:rsidRPr="00DC33A9">
              <w:rPr>
                <w:rFonts w:ascii="Times New Roman" w:hAnsi="Times New Roman"/>
                <w:sz w:val="16"/>
                <w:szCs w:val="20"/>
                <w:lang w:eastAsia="pl-PL"/>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Skurcz termiczny podbudo-wy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24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24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20" w:after="0" w:line="240" w:lineRule="auto"/>
              <w:rPr>
                <w:rFonts w:ascii="Times New Roman" w:hAnsi="Times New Roman"/>
                <w:sz w:val="16"/>
                <w:szCs w:val="20"/>
                <w:lang w:eastAsia="pl-PL"/>
              </w:rPr>
            </w:pPr>
            <w:r w:rsidRPr="00DC33A9">
              <w:rPr>
                <w:rFonts w:ascii="Times New Roman" w:hAnsi="Times New Roman"/>
                <w:sz w:val="16"/>
                <w:szCs w:val="20"/>
                <w:lang w:eastAsia="pl-PL"/>
              </w:rPr>
              <w:t>Pęknięcie odbite podłużne</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8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18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Pęknięcie w spoinie technologicznej</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rPr>
                <w:rFonts w:ascii="Times New Roman" w:hAnsi="Times New Roman"/>
                <w:sz w:val="16"/>
                <w:szCs w:val="20"/>
                <w:lang w:eastAsia="pl-PL"/>
              </w:rPr>
            </w:pPr>
            <w:r w:rsidRPr="00DC33A9">
              <w:rPr>
                <w:rFonts w:ascii="Times New Roman" w:hAnsi="Times New Roman"/>
                <w:sz w:val="16"/>
                <w:szCs w:val="20"/>
                <w:lang w:eastAsia="pl-PL"/>
              </w:rPr>
              <w:t>Niestaranność wykonania</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rPr>
                <w:rFonts w:ascii="Times New Roman" w:hAnsi="Times New Roman"/>
                <w:sz w:val="16"/>
                <w:szCs w:val="20"/>
                <w:lang w:eastAsia="pl-PL"/>
              </w:rPr>
            </w:pPr>
            <w:r w:rsidRPr="00DC33A9">
              <w:rPr>
                <w:rFonts w:ascii="Times New Roman" w:hAnsi="Times New Roman"/>
                <w:sz w:val="16"/>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rPr>
                <w:rFonts w:ascii="Times New Roman" w:hAnsi="Times New Roman"/>
                <w:sz w:val="16"/>
                <w:szCs w:val="20"/>
                <w:lang w:eastAsia="pl-PL"/>
              </w:rPr>
            </w:pPr>
            <w:r w:rsidRPr="00DC33A9">
              <w:rPr>
                <w:rFonts w:ascii="Times New Roman" w:hAnsi="Times New Roman"/>
                <w:sz w:val="16"/>
                <w:szCs w:val="20"/>
                <w:lang w:eastAsia="pl-PL"/>
              </w:rPr>
              <w:t>Spękania siatkowe</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rPr>
                <w:rFonts w:ascii="Times New Roman" w:hAnsi="Times New Roman"/>
                <w:sz w:val="16"/>
                <w:szCs w:val="20"/>
                <w:lang w:eastAsia="pl-PL"/>
              </w:rPr>
            </w:pPr>
            <w:r w:rsidRPr="00DC33A9">
              <w:rPr>
                <w:rFonts w:ascii="Times New Roman" w:hAnsi="Times New Roman"/>
                <w:sz w:val="16"/>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6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r w:rsidR="00D47F11" w:rsidRPr="000B0B61" w:rsidTr="00DC33A9">
        <w:tc>
          <w:tcPr>
            <w:tcW w:w="1488"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rPr>
                <w:rFonts w:ascii="Times New Roman" w:hAnsi="Times New Roman"/>
                <w:sz w:val="16"/>
                <w:szCs w:val="20"/>
                <w:lang w:eastAsia="pl-PL"/>
              </w:rPr>
            </w:pPr>
            <w:r w:rsidRPr="00DC33A9">
              <w:rPr>
                <w:rFonts w:ascii="Times New Roman" w:hAnsi="Times New Roman"/>
                <w:sz w:val="16"/>
                <w:szCs w:val="20"/>
                <w:lang w:eastAsia="pl-PL"/>
              </w:rPr>
              <w:t>Spękania blokowe</w:t>
            </w:r>
          </w:p>
        </w:tc>
        <w:tc>
          <w:tcPr>
            <w:tcW w:w="1984"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rPr>
                <w:rFonts w:ascii="Times New Roman" w:hAnsi="Times New Roman"/>
                <w:sz w:val="16"/>
                <w:szCs w:val="20"/>
                <w:lang w:eastAsia="pl-PL"/>
              </w:rPr>
            </w:pPr>
            <w:r w:rsidRPr="00DC33A9">
              <w:rPr>
                <w:rFonts w:ascii="Times New Roman" w:hAnsi="Times New Roman"/>
                <w:sz w:val="16"/>
                <w:szCs w:val="20"/>
                <w:lang w:eastAsia="pl-PL"/>
              </w:rPr>
              <w:t>Skurcz termiczny zmęczeniowy</w:t>
            </w:r>
          </w:p>
        </w:tc>
        <w:tc>
          <w:tcPr>
            <w:tcW w:w="959"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p>
        </w:tc>
        <w:tc>
          <w:tcPr>
            <w:tcW w:w="1130" w:type="dxa"/>
            <w:tcBorders>
              <w:top w:val="single" w:sz="6" w:space="0" w:color="auto"/>
              <w:left w:val="single" w:sz="6" w:space="0" w:color="auto"/>
              <w:bottom w:val="single" w:sz="6" w:space="0" w:color="auto"/>
              <w:right w:val="single" w:sz="6" w:space="0" w:color="auto"/>
            </w:tcBorders>
            <w:noWrap/>
          </w:tcPr>
          <w:p w:rsidR="00D47F11" w:rsidRPr="00DC33A9" w:rsidRDefault="00D47F11" w:rsidP="00DC33A9">
            <w:pPr>
              <w:overflowPunct w:val="0"/>
              <w:autoSpaceDE w:val="0"/>
              <w:autoSpaceDN w:val="0"/>
              <w:adjustRightInd w:val="0"/>
              <w:spacing w:before="60" w:after="0" w:line="240" w:lineRule="auto"/>
              <w:jc w:val="center"/>
              <w:rPr>
                <w:rFonts w:ascii="Times New Roman" w:hAnsi="Times New Roman"/>
                <w:sz w:val="20"/>
                <w:szCs w:val="20"/>
                <w:lang w:eastAsia="pl-PL"/>
              </w:rPr>
            </w:pPr>
            <w:r w:rsidRPr="00DC33A9">
              <w:rPr>
                <w:rFonts w:ascii="Times New Roman" w:hAnsi="Times New Roman"/>
                <w:sz w:val="20"/>
                <w:szCs w:val="20"/>
                <w:lang w:eastAsia="pl-PL"/>
              </w:rPr>
              <w:t>+</w:t>
            </w:r>
          </w:p>
        </w:tc>
      </w:tr>
    </w:tbl>
    <w:p w:rsidR="00D47F11" w:rsidRPr="00DC33A9" w:rsidRDefault="00D47F11" w:rsidP="00DC33A9">
      <w:pPr>
        <w:overflowPunct w:val="0"/>
        <w:autoSpaceDE w:val="0"/>
        <w:autoSpaceDN w:val="0"/>
        <w:adjustRightInd w:val="0"/>
        <w:spacing w:after="0" w:line="240" w:lineRule="auto"/>
        <w:ind w:left="851" w:hanging="851"/>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ind w:left="851" w:hanging="851"/>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ind w:left="851" w:hanging="851"/>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r w:rsidRPr="00DC33A9">
        <w:rPr>
          <w:rFonts w:ascii="Times New Roman" w:hAnsi="Times New Roman"/>
          <w:b/>
          <w:sz w:val="20"/>
          <w:szCs w:val="20"/>
          <w:lang w:eastAsia="pl-PL"/>
        </w:rPr>
        <w:t>ZAŁĄCZNIK 6</w:t>
      </w:r>
    </w:p>
    <w:p w:rsidR="00D47F11" w:rsidRPr="00DC33A9" w:rsidRDefault="00D47F11" w:rsidP="00DC33A9">
      <w:pPr>
        <w:overflowPunct w:val="0"/>
        <w:autoSpaceDE w:val="0"/>
        <w:autoSpaceDN w:val="0"/>
        <w:adjustRightInd w:val="0"/>
        <w:spacing w:after="0" w:line="240" w:lineRule="auto"/>
        <w:ind w:left="851" w:hanging="851"/>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ind w:left="851" w:hanging="851"/>
        <w:jc w:val="center"/>
        <w:rPr>
          <w:rFonts w:ascii="Times New Roman" w:hAnsi="Times New Roman"/>
          <w:b/>
          <w:sz w:val="20"/>
          <w:szCs w:val="20"/>
          <w:lang w:eastAsia="pl-PL"/>
        </w:rPr>
      </w:pPr>
      <w:r w:rsidRPr="00DC33A9">
        <w:rPr>
          <w:rFonts w:ascii="Times New Roman" w:hAnsi="Times New Roman"/>
          <w:b/>
          <w:sz w:val="20"/>
          <w:szCs w:val="20"/>
          <w:lang w:eastAsia="pl-PL"/>
        </w:rPr>
        <w:t>PRZYKRYCIE PĘKNIĘCIA TAŚMĄ USZCZELNIAJĄCĄ (wg [15])</w:t>
      </w:r>
    </w:p>
    <w:p w:rsidR="00D47F11" w:rsidRPr="00DC33A9" w:rsidRDefault="00D47F11" w:rsidP="00DC33A9">
      <w:pPr>
        <w:overflowPunct w:val="0"/>
        <w:autoSpaceDE w:val="0"/>
        <w:autoSpaceDN w:val="0"/>
        <w:adjustRightInd w:val="0"/>
        <w:spacing w:after="0" w:line="240" w:lineRule="auto"/>
        <w:ind w:left="851" w:hanging="851"/>
        <w:jc w:val="center"/>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120" w:line="240" w:lineRule="auto"/>
        <w:ind w:left="851" w:hanging="851"/>
        <w:jc w:val="both"/>
        <w:rPr>
          <w:rFonts w:ascii="Times New Roman" w:hAnsi="Times New Roman"/>
          <w:b/>
          <w:sz w:val="20"/>
          <w:szCs w:val="20"/>
          <w:lang w:eastAsia="pl-PL"/>
        </w:rPr>
      </w:pPr>
      <w:r w:rsidRPr="00DC33A9">
        <w:rPr>
          <w:rFonts w:ascii="Times New Roman" w:hAnsi="Times New Roman"/>
          <w:b/>
          <w:sz w:val="20"/>
          <w:szCs w:val="20"/>
          <w:lang w:eastAsia="pl-PL"/>
        </w:rPr>
        <w:t>Przeznaczenie techniki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Metoda przykrycia pęknięcia taśmą uszczelniającą jest przeznaczona do uszczelnienia spękań i otwartych połączeń technologicznych rozwartych do szerokości 5 mm.</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b/>
          <w:sz w:val="20"/>
          <w:szCs w:val="20"/>
          <w:lang w:eastAsia="pl-PL"/>
        </w:rPr>
      </w:pPr>
      <w:r w:rsidRPr="00DC33A9">
        <w:rPr>
          <w:rFonts w:ascii="Times New Roman" w:hAnsi="Times New Roman"/>
          <w:b/>
          <w:sz w:val="20"/>
          <w:szCs w:val="20"/>
          <w:lang w:eastAsia="pl-PL"/>
        </w:rPr>
        <w:t>Opis techniki</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Czynności związane z naprawą nawierzchni:</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wstępne oczyszczenie szczeliny i jej najbliższego otoczenia twardą szczotką ręczną lub mechaniczną,</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dokładne oczyszczenie szczeliny przedmuchaniem sprężonym, gorącym powietrzem,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posmarowanie ścianek szczeliny środkiem gruntującym pędzlem i pozostawienie ich do wyschnięcia,</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przyklejenie taśmy uszczelniającej i dociśnięcie jej ręcznie lub specjalnym urządzeniem,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zdjęcie silikonowanego papieru z powierzchni taśmy,</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posypanie mączką wapienną lub piaskiem.</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b/>
          <w:sz w:val="20"/>
          <w:szCs w:val="20"/>
          <w:lang w:eastAsia="pl-PL"/>
        </w:rPr>
      </w:pPr>
      <w:r w:rsidRPr="00DC33A9">
        <w:rPr>
          <w:rFonts w:ascii="Times New Roman" w:hAnsi="Times New Roman"/>
          <w:b/>
          <w:sz w:val="20"/>
          <w:szCs w:val="20"/>
          <w:lang w:eastAsia="pl-PL"/>
        </w:rPr>
        <w:t>Uwagi wykonawcze</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Taśma uszczelniająca jest siatką wzmocnioną warstwą elastomeroasfaltu o grubości 1,5 mm. W celu dostosowania taśmy do szerokości uszkodzonych miejsc jej szerokość wynosi 50, 75 lub 100 mm.</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b/>
          <w:sz w:val="20"/>
          <w:szCs w:val="20"/>
          <w:lang w:eastAsia="pl-PL"/>
        </w:rPr>
      </w:pPr>
      <w:r w:rsidRPr="00DC33A9">
        <w:rPr>
          <w:rFonts w:ascii="Times New Roman" w:hAnsi="Times New Roman"/>
          <w:b/>
          <w:sz w:val="20"/>
          <w:szCs w:val="20"/>
          <w:lang w:eastAsia="pl-PL"/>
        </w:rPr>
        <w:t>Zalecany zakres stosowania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Wypełnienie pęknięcia z przykryciem taśmą uszczelniającą stosuje się w przypadkach:</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pęknięcia niskotemperaturowego poprzecznego, rozwartego do szerokości 5 mm,</w:t>
      </w:r>
    </w:p>
    <w:p w:rsidR="00D47F11" w:rsidRPr="00DC33A9" w:rsidRDefault="00D47F11" w:rsidP="00DC33A9">
      <w:pPr>
        <w:numPr>
          <w:ilvl w:val="0"/>
          <w:numId w:val="2"/>
        </w:num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Symbol" w:hAnsi="Symbol"/>
          <w:sz w:val="20"/>
          <w:szCs w:val="20"/>
          <w:lang w:eastAsia="pl-PL"/>
        </w:rPr>
        <w:t></w:t>
      </w:r>
      <w:r w:rsidRPr="00DC33A9">
        <w:rPr>
          <w:rFonts w:ascii="Times New Roman" w:hAnsi="Times New Roman"/>
          <w:sz w:val="14"/>
          <w:szCs w:val="14"/>
          <w:lang w:eastAsia="pl-PL"/>
        </w:rPr>
        <w:t xml:space="preserve"> </w:t>
      </w:r>
      <w:r w:rsidRPr="00DC33A9">
        <w:rPr>
          <w:rFonts w:ascii="Times New Roman" w:hAnsi="Times New Roman"/>
          <w:sz w:val="20"/>
          <w:szCs w:val="20"/>
          <w:lang w:eastAsia="pl-PL"/>
        </w:rPr>
        <w:t>pęknięcia podłużnego w spoinie technologicznej, rozwartego do szerokości 5 mm.</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Z uwagi na prostotę wykonawstwa, zaleca się przede wszystkim do robót o małym zakresie, przy których zastosowanie większej liczby maszyn jest niecelowe.</w:t>
      </w:r>
    </w:p>
    <w:p w:rsidR="00D47F11" w:rsidRPr="00DC33A9" w:rsidRDefault="00D47F11" w:rsidP="00DC33A9">
      <w:pPr>
        <w:overflowPunct w:val="0"/>
        <w:autoSpaceDE w:val="0"/>
        <w:autoSpaceDN w:val="0"/>
        <w:adjustRightInd w:val="0"/>
        <w:spacing w:before="120" w:after="120" w:line="240" w:lineRule="auto"/>
        <w:jc w:val="both"/>
        <w:rPr>
          <w:rFonts w:ascii="Times New Roman" w:hAnsi="Times New Roman"/>
          <w:b/>
          <w:sz w:val="20"/>
          <w:szCs w:val="20"/>
          <w:lang w:eastAsia="pl-PL"/>
        </w:rPr>
      </w:pPr>
      <w:r w:rsidRPr="00DC33A9">
        <w:rPr>
          <w:rFonts w:ascii="Times New Roman" w:hAnsi="Times New Roman"/>
          <w:b/>
          <w:sz w:val="20"/>
          <w:szCs w:val="20"/>
          <w:lang w:eastAsia="pl-PL"/>
        </w:rPr>
        <w:t>Ograniczenia stosowania</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ab/>
        <w:t>Wszystkie roboty muszą być przeprowadzone przy suchej pogodzie i w temperaturze otoczenia co najmniej 15</w:t>
      </w:r>
      <w:r w:rsidRPr="00DC33A9">
        <w:rPr>
          <w:rFonts w:ascii="Times New Roman" w:hAnsi="Times New Roman"/>
          <w:sz w:val="20"/>
          <w:szCs w:val="20"/>
          <w:vertAlign w:val="superscript"/>
          <w:lang w:eastAsia="pl-PL"/>
        </w:rPr>
        <w:t>o</w:t>
      </w:r>
      <w:r w:rsidRPr="00DC33A9">
        <w:rPr>
          <w:rFonts w:ascii="Times New Roman" w:hAnsi="Times New Roman"/>
          <w:sz w:val="20"/>
          <w:szCs w:val="20"/>
          <w:lang w:eastAsia="pl-PL"/>
        </w:rPr>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r w:rsidRPr="00DC33A9">
        <w:rPr>
          <w:rFonts w:ascii="Times New Roman" w:hAnsi="Times New Roman"/>
          <w:b/>
          <w:sz w:val="20"/>
          <w:szCs w:val="20"/>
          <w:lang w:eastAsia="pl-PL"/>
        </w:rPr>
        <w:t>ZAŁĄCZNIK 7</w:t>
      </w:r>
    </w:p>
    <w:p w:rsidR="00D47F11" w:rsidRPr="00DC33A9" w:rsidRDefault="00D47F11" w:rsidP="00DC33A9">
      <w:pPr>
        <w:overflowPunct w:val="0"/>
        <w:autoSpaceDE w:val="0"/>
        <w:autoSpaceDN w:val="0"/>
        <w:adjustRightInd w:val="0"/>
        <w:spacing w:after="0" w:line="240" w:lineRule="auto"/>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PRZYKŁADY NAPRAW SPĘKAŃ ODBITYCH</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r w:rsidRPr="00DC33A9">
        <w:rPr>
          <w:rFonts w:ascii="Times New Roman" w:hAnsi="Times New Roman"/>
          <w:b/>
          <w:sz w:val="20"/>
          <w:szCs w:val="20"/>
          <w:lang w:eastAsia="pl-PL"/>
        </w:rPr>
        <w:t>PRZY UŻYCIU GEOSIATKI (wg [15])</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1. Naprawa płytka pojedynczego pęknięcia odbitego, gdy krawędzie pęknięcia są dobrze podparte - w istniejącej warstwie ścieralnej</w:t>
      </w:r>
    </w:p>
    <w:p w:rsidR="00D47F11" w:rsidRPr="00DC33A9" w:rsidRDefault="00D47F11" w:rsidP="00DC33A9">
      <w:pPr>
        <w:overflowPunct w:val="0"/>
        <w:autoSpaceDE w:val="0"/>
        <w:autoSpaceDN w:val="0"/>
        <w:adjustRightInd w:val="0"/>
        <w:spacing w:after="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7" o:spid="_x0000_i1032" type="#_x0000_t75" style="width:312pt;height:147pt;visibility:visible">
            <v:imagedata r:id="rId25" o:title=""/>
          </v:shape>
        </w:pict>
      </w:r>
    </w:p>
    <w:p w:rsidR="00D47F11" w:rsidRPr="00DC33A9" w:rsidRDefault="00D47F11" w:rsidP="00DC33A9">
      <w:pPr>
        <w:overflowPunct w:val="0"/>
        <w:autoSpaceDE w:val="0"/>
        <w:autoSpaceDN w:val="0"/>
        <w:adjustRightInd w:val="0"/>
        <w:spacing w:before="36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2. Naprawa płytka pojedynczego pęknięcia odbitego, gdy krawędzie pęknięcia są dobrze podparte - w istniejącej warstwie ścieralnej, z ułożeniem nowej warstwy asfaltowej</w:t>
      </w:r>
    </w:p>
    <w:p w:rsidR="00D47F11" w:rsidRPr="00DC33A9" w:rsidRDefault="00D47F11" w:rsidP="00DC33A9">
      <w:pPr>
        <w:overflowPunct w:val="0"/>
        <w:autoSpaceDE w:val="0"/>
        <w:autoSpaceDN w:val="0"/>
        <w:adjustRightInd w:val="0"/>
        <w:spacing w:after="12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8" o:spid="_x0000_i1033" type="#_x0000_t75" style="width:357.75pt;height:177pt;visibility:visible">
            <v:imagedata r:id="rId26" o:title=""/>
          </v:shape>
        </w:pict>
      </w:r>
    </w:p>
    <w:p w:rsidR="00D47F11" w:rsidRPr="00DC33A9" w:rsidRDefault="00D47F11" w:rsidP="00DC33A9">
      <w:pPr>
        <w:keepNext/>
        <w:overflowPunct w:val="0"/>
        <w:autoSpaceDE w:val="0"/>
        <w:autoSpaceDN w:val="0"/>
        <w:adjustRightInd w:val="0"/>
        <w:spacing w:before="36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3. Naprawa głęboka pojedynczego pęknięcia odbitego, w przypadku braku dobrego podparcia krawędzi pęknięcia</w:t>
      </w:r>
    </w:p>
    <w:p w:rsidR="00D47F11" w:rsidRPr="00DC33A9" w:rsidRDefault="00D47F11" w:rsidP="00DC33A9">
      <w:pPr>
        <w:overflowPunct w:val="0"/>
        <w:autoSpaceDE w:val="0"/>
        <w:autoSpaceDN w:val="0"/>
        <w:adjustRightInd w:val="0"/>
        <w:spacing w:after="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9" o:spid="_x0000_i1034" type="#_x0000_t75" style="width:312.75pt;height:155.25pt;visibility:visible">
            <v:imagedata r:id="rId27" o:title=""/>
          </v:shape>
        </w:pict>
      </w:r>
    </w:p>
    <w:p w:rsidR="00D47F11" w:rsidRPr="00DC33A9" w:rsidRDefault="00D47F11" w:rsidP="00DC33A9">
      <w:pPr>
        <w:overflowPunct w:val="0"/>
        <w:autoSpaceDE w:val="0"/>
        <w:autoSpaceDN w:val="0"/>
        <w:adjustRightInd w:val="0"/>
        <w:spacing w:before="36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4. Naprawa głęboka pojedynczego pęknięcia odbitego, w przypadku braku dobrego podparcia krawędzi pęknięcia, z ułożeniem nowej warstwy asfaltowej</w:t>
      </w:r>
    </w:p>
    <w:p w:rsidR="00D47F11" w:rsidRPr="00DC33A9" w:rsidRDefault="00D47F11" w:rsidP="00DC33A9">
      <w:pPr>
        <w:overflowPunct w:val="0"/>
        <w:autoSpaceDE w:val="0"/>
        <w:autoSpaceDN w:val="0"/>
        <w:adjustRightInd w:val="0"/>
        <w:spacing w:after="12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0" o:spid="_x0000_i1035" type="#_x0000_t75" style="width:310.5pt;height:183.75pt;visibility:visible">
            <v:imagedata r:id="rId28" o:title=""/>
          </v:shape>
        </w:pict>
      </w:r>
    </w:p>
    <w:p w:rsidR="00D47F11" w:rsidRPr="00DC33A9" w:rsidRDefault="00D47F11" w:rsidP="00DC33A9">
      <w:pPr>
        <w:keepNext/>
        <w:overflowPunct w:val="0"/>
        <w:autoSpaceDE w:val="0"/>
        <w:autoSpaceDN w:val="0"/>
        <w:adjustRightInd w:val="0"/>
        <w:spacing w:before="360" w:after="120" w:line="240" w:lineRule="auto"/>
        <w:ind w:left="851" w:hanging="851"/>
        <w:jc w:val="both"/>
        <w:rPr>
          <w:rFonts w:ascii="Times New Roman" w:hAnsi="Times New Roman"/>
          <w:sz w:val="20"/>
          <w:szCs w:val="20"/>
          <w:lang w:eastAsia="pl-PL"/>
        </w:rPr>
      </w:pPr>
      <w:r w:rsidRPr="00DC33A9">
        <w:rPr>
          <w:rFonts w:ascii="Times New Roman" w:hAnsi="Times New Roman"/>
          <w:sz w:val="20"/>
          <w:szCs w:val="20"/>
          <w:lang w:eastAsia="pl-PL"/>
        </w:rPr>
        <w:t>Rys. 5. Naprawa powierzchniowa pęknięć odbitych z ułożeniem nowych warstw asfaltowych</w:t>
      </w:r>
    </w:p>
    <w:p w:rsidR="00D47F11" w:rsidRPr="00DC33A9" w:rsidRDefault="00D47F11" w:rsidP="00DC33A9">
      <w:pPr>
        <w:overflowPunct w:val="0"/>
        <w:autoSpaceDE w:val="0"/>
        <w:autoSpaceDN w:val="0"/>
        <w:adjustRightInd w:val="0"/>
        <w:spacing w:after="0" w:line="240" w:lineRule="auto"/>
        <w:ind w:left="851" w:hanging="851"/>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1" o:spid="_x0000_i1036" type="#_x0000_t75" style="width:313.5pt;height:179.25pt;visibility:visible">
            <v:imagedata r:id="rId29" o:title=""/>
          </v:shape>
        </w:pict>
      </w:r>
    </w:p>
    <w:p w:rsidR="00D47F11" w:rsidRPr="00DC33A9" w:rsidRDefault="00D47F11" w:rsidP="00DC33A9">
      <w:pPr>
        <w:overflowPunct w:val="0"/>
        <w:autoSpaceDE w:val="0"/>
        <w:autoSpaceDN w:val="0"/>
        <w:adjustRightInd w:val="0"/>
        <w:spacing w:after="0" w:line="240" w:lineRule="auto"/>
        <w:ind w:left="851" w:hanging="851"/>
        <w:jc w:val="center"/>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ind w:left="709" w:hanging="709"/>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ind w:left="709" w:hanging="709"/>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after="0" w:line="240" w:lineRule="auto"/>
        <w:ind w:left="709" w:hanging="709"/>
        <w:jc w:val="both"/>
        <w:rPr>
          <w:rFonts w:ascii="Times New Roman" w:hAnsi="Times New Roman"/>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r w:rsidRPr="00DC33A9">
        <w:rPr>
          <w:rFonts w:ascii="Times New Roman" w:hAnsi="Times New Roman"/>
          <w:b/>
          <w:sz w:val="20"/>
          <w:szCs w:val="20"/>
          <w:lang w:eastAsia="pl-PL"/>
        </w:rPr>
        <w:t>ZAŁĄCZNIK 8</w:t>
      </w:r>
    </w:p>
    <w:p w:rsidR="00D47F11" w:rsidRPr="00DC33A9" w:rsidRDefault="00D47F11" w:rsidP="00DC33A9">
      <w:pPr>
        <w:overflowPunct w:val="0"/>
        <w:autoSpaceDE w:val="0"/>
        <w:autoSpaceDN w:val="0"/>
        <w:adjustRightInd w:val="0"/>
        <w:spacing w:after="0" w:line="240" w:lineRule="auto"/>
        <w:ind w:left="709" w:hanging="709"/>
        <w:jc w:val="right"/>
        <w:rPr>
          <w:rFonts w:ascii="Times New Roman" w:hAnsi="Times New Roman"/>
          <w:b/>
          <w:sz w:val="20"/>
          <w:szCs w:val="20"/>
          <w:lang w:eastAsia="pl-PL"/>
        </w:rPr>
      </w:pPr>
    </w:p>
    <w:p w:rsidR="00D47F11" w:rsidRPr="00DC33A9" w:rsidRDefault="00D47F11" w:rsidP="00DC33A9">
      <w:pPr>
        <w:overflowPunct w:val="0"/>
        <w:autoSpaceDE w:val="0"/>
        <w:autoSpaceDN w:val="0"/>
        <w:adjustRightInd w:val="0"/>
        <w:spacing w:after="0" w:line="240" w:lineRule="auto"/>
        <w:ind w:left="709" w:hanging="709"/>
        <w:jc w:val="center"/>
        <w:rPr>
          <w:rFonts w:ascii="Times New Roman" w:hAnsi="Times New Roman"/>
          <w:b/>
          <w:sz w:val="20"/>
          <w:szCs w:val="20"/>
          <w:lang w:eastAsia="pl-PL"/>
        </w:rPr>
      </w:pPr>
      <w:r w:rsidRPr="00DC33A9">
        <w:rPr>
          <w:rFonts w:ascii="Times New Roman" w:hAnsi="Times New Roman"/>
          <w:b/>
          <w:sz w:val="20"/>
          <w:szCs w:val="20"/>
          <w:lang w:eastAsia="pl-PL"/>
        </w:rPr>
        <w:t>PRZYKŁADY ZABEZPIECZENIA GEOSIATKĄ NAWIERZCHNI</w:t>
      </w:r>
    </w:p>
    <w:p w:rsidR="00D47F11" w:rsidRPr="00DC33A9" w:rsidRDefault="00D47F11" w:rsidP="00DC33A9">
      <w:pPr>
        <w:overflowPunct w:val="0"/>
        <w:autoSpaceDE w:val="0"/>
        <w:autoSpaceDN w:val="0"/>
        <w:adjustRightInd w:val="0"/>
        <w:spacing w:after="0" w:line="240" w:lineRule="auto"/>
        <w:ind w:left="709" w:hanging="709"/>
        <w:jc w:val="center"/>
        <w:rPr>
          <w:rFonts w:ascii="Times New Roman" w:hAnsi="Times New Roman"/>
          <w:b/>
          <w:sz w:val="20"/>
          <w:szCs w:val="20"/>
          <w:lang w:eastAsia="pl-PL"/>
        </w:rPr>
      </w:pPr>
      <w:r w:rsidRPr="00DC33A9">
        <w:rPr>
          <w:rFonts w:ascii="Times New Roman" w:hAnsi="Times New Roman"/>
          <w:b/>
          <w:sz w:val="20"/>
          <w:szCs w:val="20"/>
          <w:lang w:eastAsia="pl-PL"/>
        </w:rPr>
        <w:t>ASFALTOWEJ W STREFIE SPĘKAŃ</w:t>
      </w:r>
    </w:p>
    <w:p w:rsidR="00D47F11" w:rsidRPr="00DC33A9" w:rsidRDefault="00D47F11" w:rsidP="00DC33A9">
      <w:pPr>
        <w:overflowPunct w:val="0"/>
        <w:autoSpaceDE w:val="0"/>
        <w:autoSpaceDN w:val="0"/>
        <w:adjustRightInd w:val="0"/>
        <w:spacing w:after="0" w:line="240" w:lineRule="auto"/>
        <w:ind w:left="709" w:hanging="709"/>
        <w:jc w:val="center"/>
        <w:rPr>
          <w:rFonts w:ascii="Times New Roman" w:hAnsi="Times New Roman"/>
          <w:sz w:val="20"/>
          <w:szCs w:val="20"/>
          <w:lang w:eastAsia="pl-PL"/>
        </w:rPr>
      </w:pPr>
      <w:r w:rsidRPr="00DC33A9">
        <w:rPr>
          <w:rFonts w:ascii="Times New Roman" w:hAnsi="Times New Roman"/>
          <w:sz w:val="20"/>
          <w:szCs w:val="20"/>
          <w:lang w:eastAsia="pl-PL"/>
        </w:rPr>
        <w:t>(wg opracowania Politechniki Krakowskiej, Instytut Dróg, Kolei i Mostów)</w:t>
      </w:r>
    </w:p>
    <w:p w:rsidR="00D47F11" w:rsidRPr="00DC33A9" w:rsidRDefault="00D47F11" w:rsidP="00DC33A9">
      <w:pPr>
        <w:overflowPunct w:val="0"/>
        <w:autoSpaceDE w:val="0"/>
        <w:autoSpaceDN w:val="0"/>
        <w:adjustRightInd w:val="0"/>
        <w:spacing w:before="12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1. Wzmocnienie nawierzchni asfaltowej nad przekopem instalacyjnym</w:t>
      </w:r>
    </w:p>
    <w:p w:rsidR="00D47F11" w:rsidRPr="00DC33A9" w:rsidRDefault="00D47F11" w:rsidP="00DC33A9">
      <w:pPr>
        <w:overflowPunct w:val="0"/>
        <w:autoSpaceDE w:val="0"/>
        <w:autoSpaceDN w:val="0"/>
        <w:adjustRightInd w:val="0"/>
        <w:spacing w:before="120" w:after="12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2" o:spid="_x0000_i1037" type="#_x0000_t75" style="width:321.75pt;height:120.75pt;visibility:visible">
            <v:imagedata r:id="rId30" o:title=""/>
          </v:shape>
        </w:pict>
      </w:r>
    </w:p>
    <w:p w:rsidR="00D47F11" w:rsidRPr="00DC33A9" w:rsidRDefault="00D47F11" w:rsidP="00DC33A9">
      <w:pPr>
        <w:overflowPunct w:val="0"/>
        <w:autoSpaceDE w:val="0"/>
        <w:autoSpaceDN w:val="0"/>
        <w:adjustRightInd w:val="0"/>
        <w:spacing w:before="360" w:after="120" w:line="240" w:lineRule="auto"/>
        <w:jc w:val="both"/>
        <w:rPr>
          <w:rFonts w:ascii="Times New Roman" w:hAnsi="Times New Roman"/>
          <w:sz w:val="20"/>
          <w:szCs w:val="20"/>
          <w:lang w:eastAsia="pl-PL"/>
        </w:rPr>
      </w:pPr>
      <w:r w:rsidRPr="00DC33A9">
        <w:rPr>
          <w:rFonts w:ascii="Times New Roman" w:hAnsi="Times New Roman"/>
          <w:sz w:val="20"/>
          <w:szCs w:val="20"/>
          <w:lang w:eastAsia="pl-PL"/>
        </w:rPr>
        <w:t>Rys. 2. Wzmocnienie nawierzchni asfaltowej w strefie zmiany nośności podłoża gruntowego</w:t>
      </w:r>
    </w:p>
    <w:p w:rsidR="00D47F11" w:rsidRPr="00DC33A9" w:rsidRDefault="00D47F11" w:rsidP="00DC33A9">
      <w:pPr>
        <w:overflowPunct w:val="0"/>
        <w:autoSpaceDE w:val="0"/>
        <w:autoSpaceDN w:val="0"/>
        <w:adjustRightInd w:val="0"/>
        <w:spacing w:before="120" w:after="120" w:line="240" w:lineRule="auto"/>
        <w:ind w:left="851" w:hanging="851"/>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3" o:spid="_x0000_i1038" type="#_x0000_t75" style="width:367.5pt;height:171pt;visibility:visible">
            <v:imagedata r:id="rId31" o:title=""/>
          </v:shape>
        </w:pict>
      </w:r>
    </w:p>
    <w:p w:rsidR="00D47F11" w:rsidRPr="00DC33A9" w:rsidRDefault="00D47F11" w:rsidP="00DC33A9">
      <w:pPr>
        <w:overflowPunct w:val="0"/>
        <w:autoSpaceDE w:val="0"/>
        <w:autoSpaceDN w:val="0"/>
        <w:adjustRightInd w:val="0"/>
        <w:spacing w:before="360" w:after="120" w:line="240" w:lineRule="auto"/>
        <w:jc w:val="both"/>
        <w:rPr>
          <w:rFonts w:ascii="Times New Roman" w:hAnsi="Times New Roman"/>
          <w:sz w:val="20"/>
          <w:szCs w:val="20"/>
          <w:lang w:eastAsia="pl-PL"/>
        </w:rPr>
      </w:pPr>
      <w:r w:rsidRPr="00DC33A9">
        <w:rPr>
          <w:rFonts w:ascii="Times New Roman" w:hAnsi="Times New Roman"/>
          <w:sz w:val="20"/>
          <w:szCs w:val="20"/>
          <w:lang w:eastAsia="pl-PL"/>
        </w:rPr>
        <w:t>Rys. 3. Wzmocnienie nawierzchni asfaltowej w strefie spoiny roboczej</w:t>
      </w:r>
    </w:p>
    <w:p w:rsidR="00D47F11" w:rsidRPr="00DC33A9" w:rsidRDefault="00D47F11" w:rsidP="00DC33A9">
      <w:pPr>
        <w:overflowPunct w:val="0"/>
        <w:autoSpaceDE w:val="0"/>
        <w:autoSpaceDN w:val="0"/>
        <w:adjustRightInd w:val="0"/>
        <w:spacing w:before="120" w:after="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4" o:spid="_x0000_i1039" type="#_x0000_t75" style="width:334.5pt;height:153.75pt;visibility:visible">
            <v:imagedata r:id="rId32" o:title=""/>
          </v:shape>
        </w:pict>
      </w:r>
    </w:p>
    <w:p w:rsidR="00D47F11" w:rsidRPr="00DC33A9" w:rsidRDefault="00D47F11" w:rsidP="00DC33A9">
      <w:pPr>
        <w:keepNext/>
        <w:overflowPunct w:val="0"/>
        <w:autoSpaceDE w:val="0"/>
        <w:autoSpaceDN w:val="0"/>
        <w:adjustRightInd w:val="0"/>
        <w:spacing w:before="360" w:after="120" w:line="240" w:lineRule="auto"/>
        <w:jc w:val="both"/>
        <w:rPr>
          <w:rFonts w:ascii="Times New Roman" w:hAnsi="Times New Roman"/>
          <w:sz w:val="20"/>
          <w:szCs w:val="20"/>
          <w:lang w:eastAsia="pl-PL"/>
        </w:rPr>
      </w:pPr>
      <w:r w:rsidRPr="00DC33A9">
        <w:rPr>
          <w:rFonts w:ascii="Times New Roman" w:hAnsi="Times New Roman"/>
          <w:sz w:val="20"/>
          <w:szCs w:val="20"/>
          <w:lang w:eastAsia="pl-PL"/>
        </w:rPr>
        <w:t>Rys. 4. Wzmocnienie nawierzchni asfaltowej w strefie zmiany konstrukcji nawierzchni</w:t>
      </w:r>
    </w:p>
    <w:p w:rsidR="00D47F11" w:rsidRPr="00DC33A9" w:rsidRDefault="00D47F11" w:rsidP="00DC33A9">
      <w:pPr>
        <w:overflowPunct w:val="0"/>
        <w:autoSpaceDE w:val="0"/>
        <w:autoSpaceDN w:val="0"/>
        <w:adjustRightInd w:val="0"/>
        <w:spacing w:after="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5" o:spid="_x0000_i1040" type="#_x0000_t75" style="width:368.25pt;height:159pt;visibility:visible">
            <v:imagedata r:id="rId33" o:title=""/>
          </v:shape>
        </w:pict>
      </w:r>
    </w:p>
    <w:p w:rsidR="00D47F11" w:rsidRPr="00DC33A9" w:rsidRDefault="00D47F11" w:rsidP="00DC33A9">
      <w:pPr>
        <w:overflowPunct w:val="0"/>
        <w:autoSpaceDE w:val="0"/>
        <w:autoSpaceDN w:val="0"/>
        <w:adjustRightInd w:val="0"/>
        <w:spacing w:before="360" w:after="0" w:line="240" w:lineRule="auto"/>
        <w:jc w:val="both"/>
        <w:rPr>
          <w:rFonts w:ascii="Times New Roman" w:hAnsi="Times New Roman"/>
          <w:sz w:val="20"/>
          <w:szCs w:val="20"/>
          <w:lang w:eastAsia="pl-PL"/>
        </w:rPr>
      </w:pPr>
      <w:r w:rsidRPr="00DC33A9">
        <w:rPr>
          <w:rFonts w:ascii="Times New Roman" w:hAnsi="Times New Roman"/>
          <w:sz w:val="20"/>
          <w:szCs w:val="20"/>
          <w:lang w:eastAsia="pl-PL"/>
        </w:rPr>
        <w:t>Rys. 5. Wzmocnienie nawierzchni asfaltowej w strefie poszerzenia nawierzchni</w:t>
      </w:r>
    </w:p>
    <w:p w:rsidR="00D47F11" w:rsidRPr="00DC33A9" w:rsidRDefault="00D47F11" w:rsidP="00DC33A9">
      <w:pPr>
        <w:overflowPunct w:val="0"/>
        <w:autoSpaceDE w:val="0"/>
        <w:autoSpaceDN w:val="0"/>
        <w:adjustRightInd w:val="0"/>
        <w:spacing w:after="0" w:line="240" w:lineRule="auto"/>
        <w:ind w:firstLine="709"/>
        <w:jc w:val="center"/>
        <w:rPr>
          <w:rFonts w:ascii="Times New Roman" w:hAnsi="Times New Roman"/>
          <w:sz w:val="20"/>
          <w:szCs w:val="20"/>
          <w:lang w:eastAsia="pl-PL"/>
        </w:rPr>
      </w:pPr>
      <w:r w:rsidRPr="00DC33A9">
        <w:rPr>
          <w:rFonts w:ascii="Times New Roman" w:hAnsi="Times New Roman"/>
          <w:sz w:val="20"/>
          <w:szCs w:val="20"/>
          <w:lang w:eastAsia="pl-PL"/>
        </w:rPr>
        <w:t>a) wariant 1</w:t>
      </w:r>
    </w:p>
    <w:p w:rsidR="00D47F11" w:rsidRPr="00DC33A9" w:rsidRDefault="00D47F11" w:rsidP="00DC33A9">
      <w:pPr>
        <w:overflowPunct w:val="0"/>
        <w:autoSpaceDE w:val="0"/>
        <w:autoSpaceDN w:val="0"/>
        <w:adjustRightInd w:val="0"/>
        <w:spacing w:after="12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6" o:spid="_x0000_i1041" type="#_x0000_t75" style="width:349.5pt;height:130.5pt;visibility:visible">
            <v:imagedata r:id="rId34" o:title=""/>
          </v:shape>
        </w:pict>
      </w:r>
    </w:p>
    <w:p w:rsidR="00D47F11" w:rsidRPr="00DC33A9" w:rsidRDefault="00D47F11" w:rsidP="00DC33A9">
      <w:pPr>
        <w:overflowPunct w:val="0"/>
        <w:autoSpaceDE w:val="0"/>
        <w:autoSpaceDN w:val="0"/>
        <w:adjustRightInd w:val="0"/>
        <w:spacing w:before="120" w:after="0" w:line="240" w:lineRule="auto"/>
        <w:ind w:firstLine="709"/>
        <w:jc w:val="both"/>
        <w:rPr>
          <w:rFonts w:ascii="Times New Roman" w:hAnsi="Times New Roman"/>
          <w:sz w:val="20"/>
          <w:szCs w:val="20"/>
          <w:lang w:eastAsia="pl-PL"/>
        </w:rPr>
      </w:pPr>
    </w:p>
    <w:p w:rsidR="00D47F11" w:rsidRPr="00DC33A9" w:rsidRDefault="00D47F11" w:rsidP="00DC33A9">
      <w:pPr>
        <w:overflowPunct w:val="0"/>
        <w:autoSpaceDE w:val="0"/>
        <w:autoSpaceDN w:val="0"/>
        <w:adjustRightInd w:val="0"/>
        <w:spacing w:before="120" w:after="0" w:line="240" w:lineRule="auto"/>
        <w:ind w:firstLine="709"/>
        <w:jc w:val="center"/>
        <w:rPr>
          <w:rFonts w:ascii="Times New Roman" w:hAnsi="Times New Roman"/>
          <w:sz w:val="20"/>
          <w:szCs w:val="20"/>
          <w:lang w:eastAsia="pl-PL"/>
        </w:rPr>
      </w:pPr>
      <w:r w:rsidRPr="00DC33A9">
        <w:rPr>
          <w:rFonts w:ascii="Times New Roman" w:hAnsi="Times New Roman"/>
          <w:sz w:val="20"/>
          <w:szCs w:val="20"/>
          <w:lang w:eastAsia="pl-PL"/>
        </w:rPr>
        <w:t>b) wariant 2</w:t>
      </w:r>
    </w:p>
    <w:p w:rsidR="00D47F11" w:rsidRPr="00DC33A9" w:rsidRDefault="00D47F11" w:rsidP="00DC33A9">
      <w:pPr>
        <w:overflowPunct w:val="0"/>
        <w:autoSpaceDE w:val="0"/>
        <w:autoSpaceDN w:val="0"/>
        <w:adjustRightInd w:val="0"/>
        <w:spacing w:after="120" w:line="240" w:lineRule="auto"/>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7" o:spid="_x0000_i1042" type="#_x0000_t75" style="width:368.25pt;height:114pt;visibility:visible">
            <v:imagedata r:id="rId35" o:title=""/>
          </v:shape>
        </w:pict>
      </w:r>
    </w:p>
    <w:p w:rsidR="00D47F11" w:rsidRPr="00DC33A9" w:rsidRDefault="00D47F11" w:rsidP="00DC33A9">
      <w:pPr>
        <w:overflowPunct w:val="0"/>
        <w:autoSpaceDE w:val="0"/>
        <w:autoSpaceDN w:val="0"/>
        <w:adjustRightInd w:val="0"/>
        <w:spacing w:before="36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6. Wzmocnienie nawierzchni asfaltowej na podbudowie z gruntu stabilizowanego cementem</w:t>
      </w:r>
    </w:p>
    <w:p w:rsidR="00D47F11" w:rsidRPr="00DC33A9" w:rsidRDefault="00D47F11" w:rsidP="00DC33A9">
      <w:pPr>
        <w:overflowPunct w:val="0"/>
        <w:autoSpaceDE w:val="0"/>
        <w:autoSpaceDN w:val="0"/>
        <w:adjustRightInd w:val="0"/>
        <w:spacing w:before="120" w:after="24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8" o:spid="_x0000_i1043" type="#_x0000_t75" style="width:356.25pt;height:143.25pt;visibility:visible">
            <v:imagedata r:id="rId36" o:title=""/>
          </v:shape>
        </w:pict>
      </w:r>
    </w:p>
    <w:p w:rsidR="00D47F11" w:rsidRPr="00DC33A9" w:rsidRDefault="00D47F11" w:rsidP="00DC33A9">
      <w:pPr>
        <w:overflowPunct w:val="0"/>
        <w:autoSpaceDE w:val="0"/>
        <w:autoSpaceDN w:val="0"/>
        <w:adjustRightInd w:val="0"/>
        <w:spacing w:before="360" w:after="120" w:line="240" w:lineRule="auto"/>
        <w:ind w:left="709" w:hanging="709"/>
        <w:jc w:val="both"/>
        <w:rPr>
          <w:rFonts w:ascii="Times New Roman" w:hAnsi="Times New Roman"/>
          <w:sz w:val="20"/>
          <w:szCs w:val="20"/>
          <w:lang w:eastAsia="pl-PL"/>
        </w:rPr>
      </w:pPr>
      <w:r w:rsidRPr="00DC33A9">
        <w:rPr>
          <w:rFonts w:ascii="Times New Roman" w:hAnsi="Times New Roman"/>
          <w:sz w:val="20"/>
          <w:szCs w:val="20"/>
          <w:lang w:eastAsia="pl-PL"/>
        </w:rPr>
        <w:t>Rys. 7. Wzmocnienie nawierzchni asfaltowej położonej na istniejącej nawierzchni z betonu cementowego</w:t>
      </w:r>
    </w:p>
    <w:p w:rsidR="00D47F11" w:rsidRPr="00DC33A9" w:rsidRDefault="00D47F11" w:rsidP="00DC33A9">
      <w:pPr>
        <w:overflowPunct w:val="0"/>
        <w:autoSpaceDE w:val="0"/>
        <w:autoSpaceDN w:val="0"/>
        <w:adjustRightInd w:val="0"/>
        <w:spacing w:before="120" w:after="240" w:line="240" w:lineRule="auto"/>
        <w:ind w:left="709" w:hanging="709"/>
        <w:jc w:val="center"/>
        <w:rPr>
          <w:rFonts w:ascii="Times New Roman" w:hAnsi="Times New Roman"/>
          <w:sz w:val="20"/>
          <w:szCs w:val="20"/>
          <w:lang w:eastAsia="pl-PL"/>
        </w:rPr>
      </w:pPr>
      <w:r w:rsidRPr="000B0B61">
        <w:rPr>
          <w:rFonts w:ascii="Times New Roman" w:hAnsi="Times New Roman"/>
          <w:noProof/>
          <w:sz w:val="20"/>
          <w:szCs w:val="20"/>
          <w:lang w:eastAsia="pl-PL"/>
        </w:rPr>
        <w:pict>
          <v:shape id="Obraz 19" o:spid="_x0000_i1044" type="#_x0000_t75" style="width:368.25pt;height:128.25pt;visibility:visible">
            <v:imagedata r:id="rId37" o:title=""/>
          </v:shape>
        </w:pict>
      </w:r>
    </w:p>
    <w:p w:rsidR="00D47F11" w:rsidRPr="00DC33A9" w:rsidRDefault="00D47F11" w:rsidP="00DC33A9">
      <w:pPr>
        <w:overflowPunct w:val="0"/>
        <w:autoSpaceDE w:val="0"/>
        <w:autoSpaceDN w:val="0"/>
        <w:adjustRightInd w:val="0"/>
        <w:spacing w:before="120" w:after="240" w:line="240" w:lineRule="auto"/>
        <w:ind w:left="709" w:hanging="709"/>
        <w:jc w:val="both"/>
        <w:rPr>
          <w:rFonts w:ascii="Times New Roman" w:hAnsi="Times New Roman"/>
          <w:sz w:val="20"/>
          <w:szCs w:val="20"/>
          <w:lang w:eastAsia="pl-PL"/>
        </w:rPr>
      </w:pPr>
    </w:p>
    <w:p w:rsidR="00D47F11" w:rsidRDefault="00D47F11"/>
    <w:sectPr w:rsidR="00D47F11" w:rsidSect="001049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A00002EF" w:usb1="4000207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A68C7E"/>
    <w:lvl w:ilvl="0">
      <w:numFmt w:val="decimal"/>
      <w:lvlText w:val="*"/>
      <w:lvlJc w:val="left"/>
      <w:rPr>
        <w:rFonts w:cs="Times New Roman"/>
      </w:rPr>
    </w:lvl>
  </w:abstractNum>
  <w:abstractNum w:abstractNumId="1">
    <w:nsid w:val="00D4773D"/>
    <w:multiLevelType w:val="singleLevel"/>
    <w:tmpl w:val="4A5E6D8E"/>
    <w:lvl w:ilvl="0">
      <w:start w:val="2"/>
      <w:numFmt w:val="decimal"/>
      <w:lvlText w:val="5.6.%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
    <w:nsid w:val="15103E05"/>
    <w:multiLevelType w:val="singleLevel"/>
    <w:tmpl w:val="FDEAAF70"/>
    <w:lvl w:ilvl="0">
      <w:start w:val="1"/>
      <w:numFmt w:val="decimal"/>
      <w:lvlText w:val="1.4.%1. "/>
      <w:legacy w:legacy="1" w:legacySpace="0" w:legacyIndent="283"/>
      <w:lvlJc w:val="left"/>
      <w:pPr>
        <w:ind w:left="283" w:hanging="283"/>
      </w:pPr>
      <w:rPr>
        <w:rFonts w:cs="Times New Roman"/>
        <w:b/>
        <w:i w:val="0"/>
        <w:sz w:val="20"/>
      </w:rPr>
    </w:lvl>
  </w:abstractNum>
  <w:abstractNum w:abstractNumId="3">
    <w:nsid w:val="1938378D"/>
    <w:multiLevelType w:val="singleLevel"/>
    <w:tmpl w:val="45683E42"/>
    <w:lvl w:ilvl="0">
      <w:start w:val="1"/>
      <w:numFmt w:val="decimal"/>
      <w:lvlText w:val="%1."/>
      <w:legacy w:legacy="1" w:legacySpace="0" w:legacyIndent="283"/>
      <w:lvlJc w:val="left"/>
      <w:pPr>
        <w:ind w:left="283" w:hanging="283"/>
      </w:pPr>
      <w:rPr>
        <w:rFonts w:cs="Times New Roman"/>
      </w:rPr>
    </w:lvl>
  </w:abstractNum>
  <w:abstractNum w:abstractNumId="4">
    <w:nsid w:val="21FB4B1B"/>
    <w:multiLevelType w:val="singleLevel"/>
    <w:tmpl w:val="6FD84AA8"/>
    <w:lvl w:ilvl="0">
      <w:start w:val="1"/>
      <w:numFmt w:val="lowerLetter"/>
      <w:lvlText w:val="%1)"/>
      <w:legacy w:legacy="1" w:legacySpace="0" w:legacyIndent="283"/>
      <w:lvlJc w:val="left"/>
      <w:pPr>
        <w:ind w:left="283" w:hanging="283"/>
      </w:pPr>
      <w:rPr>
        <w:rFonts w:cs="Times New Roman"/>
      </w:rPr>
    </w:lvl>
  </w:abstractNum>
  <w:abstractNum w:abstractNumId="5">
    <w:nsid w:val="23454235"/>
    <w:multiLevelType w:val="singleLevel"/>
    <w:tmpl w:val="5896057A"/>
    <w:lvl w:ilvl="0">
      <w:start w:val="3"/>
      <w:numFmt w:val="lowerLetter"/>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6">
    <w:nsid w:val="2F2F4CB3"/>
    <w:multiLevelType w:val="singleLevel"/>
    <w:tmpl w:val="4232DD6A"/>
    <w:lvl w:ilvl="0">
      <w:start w:val="3"/>
      <w:numFmt w:val="decimal"/>
      <w:lvlText w:val="5.6.%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7">
    <w:nsid w:val="35EA125F"/>
    <w:multiLevelType w:val="singleLevel"/>
    <w:tmpl w:val="DD5E16EA"/>
    <w:lvl w:ilvl="0">
      <w:start w:val="13"/>
      <w:numFmt w:val="decimal"/>
      <w:lvlText w:val="%1."/>
      <w:legacy w:legacy="1" w:legacySpace="0" w:legacyIndent="397"/>
      <w:lvlJc w:val="center"/>
      <w:pPr>
        <w:ind w:left="397" w:hanging="397"/>
      </w:pPr>
      <w:rPr>
        <w:rFonts w:cs="Times New Roman"/>
      </w:rPr>
    </w:lvl>
  </w:abstractNum>
  <w:abstractNum w:abstractNumId="8">
    <w:nsid w:val="38B66EC3"/>
    <w:multiLevelType w:val="singleLevel"/>
    <w:tmpl w:val="6FD84AA8"/>
    <w:lvl w:ilvl="0">
      <w:start w:val="1"/>
      <w:numFmt w:val="lowerLetter"/>
      <w:lvlText w:val="%1)"/>
      <w:legacy w:legacy="1" w:legacySpace="0" w:legacyIndent="283"/>
      <w:lvlJc w:val="left"/>
      <w:pPr>
        <w:ind w:left="283" w:hanging="283"/>
      </w:pPr>
      <w:rPr>
        <w:rFonts w:cs="Times New Roman"/>
      </w:rPr>
    </w:lvl>
  </w:abstractNum>
  <w:abstractNum w:abstractNumId="9">
    <w:nsid w:val="470C5FFD"/>
    <w:multiLevelType w:val="singleLevel"/>
    <w:tmpl w:val="6FD84AA8"/>
    <w:lvl w:ilvl="0">
      <w:start w:val="1"/>
      <w:numFmt w:val="lowerLetter"/>
      <w:lvlText w:val="%1)"/>
      <w:legacy w:legacy="1" w:legacySpace="0" w:legacyIndent="283"/>
      <w:lvlJc w:val="left"/>
      <w:pPr>
        <w:ind w:left="283" w:hanging="283"/>
      </w:pPr>
      <w:rPr>
        <w:rFonts w:cs="Times New Roman"/>
      </w:rPr>
    </w:lvl>
  </w:abstractNum>
  <w:abstractNum w:abstractNumId="10">
    <w:nsid w:val="48535AE8"/>
    <w:multiLevelType w:val="singleLevel"/>
    <w:tmpl w:val="6E2C1C24"/>
    <w:lvl w:ilvl="0">
      <w:start w:val="1"/>
      <w:numFmt w:val="decimal"/>
      <w:lvlText w:val="5.6.%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1">
    <w:nsid w:val="487A22B7"/>
    <w:multiLevelType w:val="singleLevel"/>
    <w:tmpl w:val="6FD84AA8"/>
    <w:lvl w:ilvl="0">
      <w:start w:val="1"/>
      <w:numFmt w:val="lowerLetter"/>
      <w:lvlText w:val="%1)"/>
      <w:legacy w:legacy="1" w:legacySpace="0" w:legacyIndent="283"/>
      <w:lvlJc w:val="left"/>
      <w:pPr>
        <w:ind w:left="283" w:hanging="283"/>
      </w:pPr>
      <w:rPr>
        <w:rFonts w:cs="Times New Roman"/>
      </w:rPr>
    </w:lvl>
  </w:abstractNum>
  <w:abstractNum w:abstractNumId="12">
    <w:nsid w:val="52D16EA0"/>
    <w:multiLevelType w:val="singleLevel"/>
    <w:tmpl w:val="75B2D222"/>
    <w:lvl w:ilvl="0">
      <w:start w:val="1"/>
      <w:numFmt w:val="decimal"/>
      <w:lvlText w:val="5.7.%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3">
    <w:nsid w:val="6BAB3CC7"/>
    <w:multiLevelType w:val="singleLevel"/>
    <w:tmpl w:val="D23CF0B2"/>
    <w:lvl w:ilvl="0">
      <w:start w:val="2"/>
      <w:numFmt w:val="decimal"/>
      <w:lvlText w:val="1.4.%1. "/>
      <w:legacy w:legacy="1" w:legacySpace="0" w:legacyIndent="283"/>
      <w:lvlJc w:val="left"/>
      <w:pPr>
        <w:ind w:left="283" w:hanging="283"/>
      </w:pPr>
      <w:rPr>
        <w:rFonts w:cs="Times New Roman"/>
        <w:b/>
        <w:i w:val="0"/>
        <w:sz w:val="20"/>
      </w:rPr>
    </w:lvl>
  </w:abstractNum>
  <w:abstractNum w:abstractNumId="14">
    <w:nsid w:val="71785B1C"/>
    <w:multiLevelType w:val="singleLevel"/>
    <w:tmpl w:val="17D25806"/>
    <w:lvl w:ilvl="0">
      <w:start w:val="5"/>
      <w:numFmt w:val="decimal"/>
      <w:lvlText w:val="5.7.%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5">
    <w:nsid w:val="7A974343"/>
    <w:multiLevelType w:val="singleLevel"/>
    <w:tmpl w:val="45683E42"/>
    <w:lvl w:ilvl="0">
      <w:start w:val="1"/>
      <w:numFmt w:val="decimal"/>
      <w:lvlText w:val="%1."/>
      <w:legacy w:legacy="1" w:legacySpace="0" w:legacyIndent="283"/>
      <w:lvlJc w:val="left"/>
      <w:pPr>
        <w:ind w:left="283" w:hanging="283"/>
      </w:pPr>
      <w:rPr>
        <w:rFonts w:cs="Times New Roman"/>
      </w:rPr>
    </w:lvl>
  </w:abstractNum>
  <w:abstractNum w:abstractNumId="16">
    <w:nsid w:val="7A9F0491"/>
    <w:multiLevelType w:val="singleLevel"/>
    <w:tmpl w:val="B90204EA"/>
    <w:lvl w:ilvl="0">
      <w:start w:val="4"/>
      <w:numFmt w:val="decimal"/>
      <w:lvlText w:val="5.7.%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17">
    <w:nsid w:val="7B0379C9"/>
    <w:multiLevelType w:val="singleLevel"/>
    <w:tmpl w:val="D84EAE0A"/>
    <w:lvl w:ilvl="0">
      <w:start w:val="2"/>
      <w:numFmt w:val="lowerLetter"/>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num w:numId="1">
    <w:abstractNumId w:val="0"/>
  </w:num>
  <w:num w:numId="2">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
    <w:abstractNumId w:val="2"/>
  </w:num>
  <w:num w:numId="4">
    <w:abstractNumId w:val="2"/>
    <w:lvlOverride w:ilvl="0">
      <w:startOverride w:val="1"/>
    </w:lvlOverride>
  </w:num>
  <w:num w:numId="5">
    <w:abstractNumId w:val="13"/>
  </w:num>
  <w:num w:numId="6">
    <w:abstractNumId w:val="13"/>
    <w:lvlOverride w:ilvl="0">
      <w:startOverride w:val="2"/>
    </w:lvlOverride>
  </w:num>
  <w:num w:numId="7">
    <w:abstractNumId w:val="13"/>
    <w:lvlOverride w:ilvl="0">
      <w:lvl w:ilvl="0">
        <w:start w:val="2"/>
        <w:numFmt w:val="decimal"/>
        <w:lvlText w:val="1.4.%1. "/>
        <w:legacy w:legacy="1" w:legacySpace="0" w:legacyIndent="283"/>
        <w:lvlJc w:val="left"/>
        <w:pPr>
          <w:ind w:left="283" w:hanging="283"/>
        </w:pPr>
        <w:rPr>
          <w:rFonts w:cs="Times New Roman"/>
          <w:b/>
          <w:i w:val="0"/>
          <w:sz w:val="20"/>
        </w:rPr>
      </w:lvl>
    </w:lvlOverride>
  </w:num>
  <w:num w:numId="8">
    <w:abstractNumId w:val="13"/>
    <w:lvlOverride w:ilvl="0">
      <w:lvl w:ilvl="0">
        <w:start w:val="2"/>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9">
    <w:abstractNumId w:val="13"/>
    <w:lvlOverride w:ilvl="0">
      <w:lvl w:ilvl="0">
        <w:start w:val="2"/>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10">
    <w:abstractNumId w:val="9"/>
  </w:num>
  <w:num w:numId="11">
    <w:abstractNumId w:val="9"/>
    <w:lvlOverride w:ilvl="0">
      <w:startOverride w:val="1"/>
    </w:lvlOverride>
  </w:num>
  <w:num w:numId="12">
    <w:abstractNumId w:val="11"/>
  </w:num>
  <w:num w:numId="13">
    <w:abstractNumId w:val="11"/>
    <w:lvlOverride w:ilvl="0">
      <w:startOverride w:val="1"/>
    </w:lvlOverride>
  </w:num>
  <w:num w:numId="14">
    <w:abstractNumId w:val="0"/>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15">
    <w:abstractNumId w:val="4"/>
  </w:num>
  <w:num w:numId="16">
    <w:abstractNumId w:val="4"/>
    <w:lvlOverride w:ilvl="0">
      <w:startOverride w:val="1"/>
    </w:lvlOverride>
  </w:num>
  <w:num w:numId="17">
    <w:abstractNumId w:val="10"/>
  </w:num>
  <w:num w:numId="18">
    <w:abstractNumId w:val="10"/>
    <w:lvlOverride w:ilvl="0">
      <w:startOverride w:val="1"/>
    </w:lvlOverride>
  </w:num>
  <w:num w:numId="19">
    <w:abstractNumId w:val="1"/>
  </w:num>
  <w:num w:numId="20">
    <w:abstractNumId w:val="1"/>
    <w:lvlOverride w:ilvl="0">
      <w:startOverride w:val="2"/>
    </w:lvlOverride>
  </w:num>
  <w:num w:numId="21">
    <w:abstractNumId w:val="6"/>
  </w:num>
  <w:num w:numId="22">
    <w:abstractNumId w:val="6"/>
    <w:lvlOverride w:ilvl="0">
      <w:startOverride w:val="3"/>
    </w:lvlOverride>
  </w:num>
  <w:num w:numId="23">
    <w:abstractNumId w:val="12"/>
  </w:num>
  <w:num w:numId="24">
    <w:abstractNumId w:val="12"/>
    <w:lvlOverride w:ilvl="0">
      <w:startOverride w:val="1"/>
    </w:lvlOverride>
  </w:num>
  <w:num w:numId="25">
    <w:abstractNumId w:val="15"/>
  </w:num>
  <w:num w:numId="26">
    <w:abstractNumId w:val="15"/>
    <w:lvlOverride w:ilvl="0">
      <w:startOverride w:val="1"/>
    </w:lvlOverride>
  </w:num>
  <w:num w:numId="27">
    <w:abstractNumId w:val="16"/>
  </w:num>
  <w:num w:numId="28">
    <w:abstractNumId w:val="16"/>
    <w:lvlOverride w:ilvl="0">
      <w:startOverride w:val="4"/>
    </w:lvlOverride>
  </w:num>
  <w:num w:numId="29">
    <w:abstractNumId w:val="14"/>
  </w:num>
  <w:num w:numId="30">
    <w:abstractNumId w:val="14"/>
    <w:lvlOverride w:ilvl="0">
      <w:startOverride w:val="5"/>
    </w:lvlOverride>
  </w:num>
  <w:num w:numId="31">
    <w:abstractNumId w:val="3"/>
  </w:num>
  <w:num w:numId="32">
    <w:abstractNumId w:val="3"/>
    <w:lvlOverride w:ilvl="0">
      <w:startOverride w:val="1"/>
    </w:lvlOverride>
  </w:num>
  <w:num w:numId="33">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abstractNumId w:val="7"/>
  </w:num>
  <w:num w:numId="35">
    <w:abstractNumId w:val="7"/>
    <w:lvlOverride w:ilvl="0">
      <w:startOverride w:val="13"/>
    </w:lvlOverride>
  </w:num>
  <w:num w:numId="36">
    <w:abstractNumId w:val="8"/>
  </w:num>
  <w:num w:numId="37">
    <w:abstractNumId w:val="8"/>
    <w:lvlOverride w:ilvl="0">
      <w:startOverride w:val="1"/>
    </w:lvlOverride>
  </w:num>
  <w:num w:numId="38">
    <w:abstractNumId w:val="17"/>
  </w:num>
  <w:num w:numId="39">
    <w:abstractNumId w:val="17"/>
    <w:lvlOverride w:ilvl="0">
      <w:startOverride w:val="2"/>
    </w:lvlOverride>
  </w:num>
  <w:num w:numId="40">
    <w:abstractNumId w:val="5"/>
  </w:num>
  <w:num w:numId="41">
    <w:abstractNumId w:val="5"/>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3A9"/>
    <w:rsid w:val="00001F16"/>
    <w:rsid w:val="00020209"/>
    <w:rsid w:val="000243A8"/>
    <w:rsid w:val="00047C2D"/>
    <w:rsid w:val="00057C01"/>
    <w:rsid w:val="00062302"/>
    <w:rsid w:val="00065F04"/>
    <w:rsid w:val="00066FB6"/>
    <w:rsid w:val="00071FD3"/>
    <w:rsid w:val="0008356C"/>
    <w:rsid w:val="00083E1C"/>
    <w:rsid w:val="000A49A8"/>
    <w:rsid w:val="000B0B61"/>
    <w:rsid w:val="000C1E5E"/>
    <w:rsid w:val="000C396C"/>
    <w:rsid w:val="000E3C41"/>
    <w:rsid w:val="000E7E6E"/>
    <w:rsid w:val="000F2C92"/>
    <w:rsid w:val="001049BE"/>
    <w:rsid w:val="00106913"/>
    <w:rsid w:val="00113EEF"/>
    <w:rsid w:val="00115A34"/>
    <w:rsid w:val="001168A4"/>
    <w:rsid w:val="001219AF"/>
    <w:rsid w:val="00124E54"/>
    <w:rsid w:val="001334D3"/>
    <w:rsid w:val="0016301C"/>
    <w:rsid w:val="001810E1"/>
    <w:rsid w:val="001933A1"/>
    <w:rsid w:val="00193708"/>
    <w:rsid w:val="00196AB3"/>
    <w:rsid w:val="001B0B15"/>
    <w:rsid w:val="001C4CEB"/>
    <w:rsid w:val="001D2731"/>
    <w:rsid w:val="001D3B70"/>
    <w:rsid w:val="001D5312"/>
    <w:rsid w:val="001D5C0F"/>
    <w:rsid w:val="001E194D"/>
    <w:rsid w:val="00205BC6"/>
    <w:rsid w:val="0021199D"/>
    <w:rsid w:val="00235CEA"/>
    <w:rsid w:val="00246A63"/>
    <w:rsid w:val="002670F7"/>
    <w:rsid w:val="00272419"/>
    <w:rsid w:val="00282D84"/>
    <w:rsid w:val="002853E5"/>
    <w:rsid w:val="002A463C"/>
    <w:rsid w:val="002B34F9"/>
    <w:rsid w:val="002C5559"/>
    <w:rsid w:val="002D0FB6"/>
    <w:rsid w:val="002D73F9"/>
    <w:rsid w:val="002E2BB0"/>
    <w:rsid w:val="002F18C9"/>
    <w:rsid w:val="0030200D"/>
    <w:rsid w:val="003115C2"/>
    <w:rsid w:val="0031436B"/>
    <w:rsid w:val="00326961"/>
    <w:rsid w:val="00326B01"/>
    <w:rsid w:val="003325CF"/>
    <w:rsid w:val="00334082"/>
    <w:rsid w:val="003462F4"/>
    <w:rsid w:val="0036153F"/>
    <w:rsid w:val="00363578"/>
    <w:rsid w:val="00385343"/>
    <w:rsid w:val="003A0A63"/>
    <w:rsid w:val="003A132E"/>
    <w:rsid w:val="003E1623"/>
    <w:rsid w:val="003E4BE4"/>
    <w:rsid w:val="003F4D4B"/>
    <w:rsid w:val="00404C27"/>
    <w:rsid w:val="00405481"/>
    <w:rsid w:val="00422D1F"/>
    <w:rsid w:val="00423EB5"/>
    <w:rsid w:val="00430295"/>
    <w:rsid w:val="00445EAA"/>
    <w:rsid w:val="004471CD"/>
    <w:rsid w:val="00464FC4"/>
    <w:rsid w:val="004723E7"/>
    <w:rsid w:val="00495443"/>
    <w:rsid w:val="004B6FD2"/>
    <w:rsid w:val="004C2586"/>
    <w:rsid w:val="004E0A5A"/>
    <w:rsid w:val="004E1D4E"/>
    <w:rsid w:val="00501D3D"/>
    <w:rsid w:val="00506888"/>
    <w:rsid w:val="0051404F"/>
    <w:rsid w:val="00522DD1"/>
    <w:rsid w:val="00543052"/>
    <w:rsid w:val="00547056"/>
    <w:rsid w:val="00551082"/>
    <w:rsid w:val="00562C45"/>
    <w:rsid w:val="00577F19"/>
    <w:rsid w:val="005857BF"/>
    <w:rsid w:val="00586AE7"/>
    <w:rsid w:val="0059778D"/>
    <w:rsid w:val="005C0E3D"/>
    <w:rsid w:val="005C227C"/>
    <w:rsid w:val="005E08A6"/>
    <w:rsid w:val="005E46FF"/>
    <w:rsid w:val="00607EBC"/>
    <w:rsid w:val="00610D91"/>
    <w:rsid w:val="00622174"/>
    <w:rsid w:val="00654B6F"/>
    <w:rsid w:val="00663005"/>
    <w:rsid w:val="0066555D"/>
    <w:rsid w:val="0066764F"/>
    <w:rsid w:val="00680A82"/>
    <w:rsid w:val="00682215"/>
    <w:rsid w:val="00683C2D"/>
    <w:rsid w:val="00694496"/>
    <w:rsid w:val="006A57E3"/>
    <w:rsid w:val="006B4954"/>
    <w:rsid w:val="006C3FBE"/>
    <w:rsid w:val="006F58F8"/>
    <w:rsid w:val="00705BF4"/>
    <w:rsid w:val="00707A00"/>
    <w:rsid w:val="007108E6"/>
    <w:rsid w:val="00712F12"/>
    <w:rsid w:val="007236EE"/>
    <w:rsid w:val="00727595"/>
    <w:rsid w:val="00737E1F"/>
    <w:rsid w:val="00761AA8"/>
    <w:rsid w:val="00761C6C"/>
    <w:rsid w:val="00776D8D"/>
    <w:rsid w:val="00780FEC"/>
    <w:rsid w:val="007904BD"/>
    <w:rsid w:val="007942E3"/>
    <w:rsid w:val="00797759"/>
    <w:rsid w:val="007C456D"/>
    <w:rsid w:val="007D110C"/>
    <w:rsid w:val="007E6F75"/>
    <w:rsid w:val="0080741A"/>
    <w:rsid w:val="00821596"/>
    <w:rsid w:val="0082665B"/>
    <w:rsid w:val="00830943"/>
    <w:rsid w:val="0083700E"/>
    <w:rsid w:val="00844302"/>
    <w:rsid w:val="0084486E"/>
    <w:rsid w:val="00850B58"/>
    <w:rsid w:val="00862762"/>
    <w:rsid w:val="0086548C"/>
    <w:rsid w:val="00873946"/>
    <w:rsid w:val="00896AFF"/>
    <w:rsid w:val="00896FE0"/>
    <w:rsid w:val="0089754C"/>
    <w:rsid w:val="008A249B"/>
    <w:rsid w:val="008A422F"/>
    <w:rsid w:val="008A5464"/>
    <w:rsid w:val="008A609D"/>
    <w:rsid w:val="008B4A65"/>
    <w:rsid w:val="008D0262"/>
    <w:rsid w:val="008D6579"/>
    <w:rsid w:val="008F67E5"/>
    <w:rsid w:val="00907432"/>
    <w:rsid w:val="00912E8A"/>
    <w:rsid w:val="00914C4E"/>
    <w:rsid w:val="00944079"/>
    <w:rsid w:val="009746E7"/>
    <w:rsid w:val="00975BD7"/>
    <w:rsid w:val="009804E5"/>
    <w:rsid w:val="0098682C"/>
    <w:rsid w:val="0099474C"/>
    <w:rsid w:val="009B0E64"/>
    <w:rsid w:val="009C0035"/>
    <w:rsid w:val="009C1ECC"/>
    <w:rsid w:val="009D465E"/>
    <w:rsid w:val="009E538C"/>
    <w:rsid w:val="009F4AFA"/>
    <w:rsid w:val="00A01F63"/>
    <w:rsid w:val="00A022C1"/>
    <w:rsid w:val="00A242F3"/>
    <w:rsid w:val="00A2603F"/>
    <w:rsid w:val="00A43714"/>
    <w:rsid w:val="00A50AD7"/>
    <w:rsid w:val="00A5351D"/>
    <w:rsid w:val="00A643C3"/>
    <w:rsid w:val="00A70238"/>
    <w:rsid w:val="00A76D02"/>
    <w:rsid w:val="00A9116F"/>
    <w:rsid w:val="00AA5499"/>
    <w:rsid w:val="00AA653D"/>
    <w:rsid w:val="00AB190F"/>
    <w:rsid w:val="00AE0FE7"/>
    <w:rsid w:val="00AE7755"/>
    <w:rsid w:val="00AF0884"/>
    <w:rsid w:val="00B00FBC"/>
    <w:rsid w:val="00B011BF"/>
    <w:rsid w:val="00B0535C"/>
    <w:rsid w:val="00B12FC4"/>
    <w:rsid w:val="00B215D3"/>
    <w:rsid w:val="00B246A3"/>
    <w:rsid w:val="00B31D5B"/>
    <w:rsid w:val="00B37EE3"/>
    <w:rsid w:val="00B41637"/>
    <w:rsid w:val="00B43619"/>
    <w:rsid w:val="00B52692"/>
    <w:rsid w:val="00B55E91"/>
    <w:rsid w:val="00B56FF7"/>
    <w:rsid w:val="00B70B64"/>
    <w:rsid w:val="00B74E91"/>
    <w:rsid w:val="00B917F7"/>
    <w:rsid w:val="00BB36FA"/>
    <w:rsid w:val="00BB75CF"/>
    <w:rsid w:val="00BC5F3F"/>
    <w:rsid w:val="00BE03C0"/>
    <w:rsid w:val="00C00540"/>
    <w:rsid w:val="00C01E5A"/>
    <w:rsid w:val="00C06FF1"/>
    <w:rsid w:val="00C11CB5"/>
    <w:rsid w:val="00C16309"/>
    <w:rsid w:val="00C22EE9"/>
    <w:rsid w:val="00C3035B"/>
    <w:rsid w:val="00C33986"/>
    <w:rsid w:val="00C33DE6"/>
    <w:rsid w:val="00C6320A"/>
    <w:rsid w:val="00C65BFE"/>
    <w:rsid w:val="00C67195"/>
    <w:rsid w:val="00C859B5"/>
    <w:rsid w:val="00C876D7"/>
    <w:rsid w:val="00C9290A"/>
    <w:rsid w:val="00C94EAF"/>
    <w:rsid w:val="00CA0143"/>
    <w:rsid w:val="00CA1D20"/>
    <w:rsid w:val="00CB28E8"/>
    <w:rsid w:val="00CB785F"/>
    <w:rsid w:val="00CC2E71"/>
    <w:rsid w:val="00CD6902"/>
    <w:rsid w:val="00CE1736"/>
    <w:rsid w:val="00D1407A"/>
    <w:rsid w:val="00D20220"/>
    <w:rsid w:val="00D3120B"/>
    <w:rsid w:val="00D475DB"/>
    <w:rsid w:val="00D47F11"/>
    <w:rsid w:val="00D50BB0"/>
    <w:rsid w:val="00D54536"/>
    <w:rsid w:val="00D71476"/>
    <w:rsid w:val="00D76F50"/>
    <w:rsid w:val="00DC0ABB"/>
    <w:rsid w:val="00DC33A9"/>
    <w:rsid w:val="00DC3DF0"/>
    <w:rsid w:val="00DC4F50"/>
    <w:rsid w:val="00DD0C24"/>
    <w:rsid w:val="00DD3153"/>
    <w:rsid w:val="00DD3B06"/>
    <w:rsid w:val="00DE3116"/>
    <w:rsid w:val="00DF3552"/>
    <w:rsid w:val="00DF5999"/>
    <w:rsid w:val="00E01FF3"/>
    <w:rsid w:val="00E10E5F"/>
    <w:rsid w:val="00E13285"/>
    <w:rsid w:val="00E27512"/>
    <w:rsid w:val="00E328C5"/>
    <w:rsid w:val="00E56F2E"/>
    <w:rsid w:val="00E63746"/>
    <w:rsid w:val="00E654A1"/>
    <w:rsid w:val="00E80F4E"/>
    <w:rsid w:val="00E87084"/>
    <w:rsid w:val="00E95873"/>
    <w:rsid w:val="00EA0CF8"/>
    <w:rsid w:val="00EA0F4E"/>
    <w:rsid w:val="00EA34BB"/>
    <w:rsid w:val="00EA43B2"/>
    <w:rsid w:val="00EB1914"/>
    <w:rsid w:val="00EB3629"/>
    <w:rsid w:val="00EC0495"/>
    <w:rsid w:val="00EC0F2C"/>
    <w:rsid w:val="00ED4700"/>
    <w:rsid w:val="00EF466D"/>
    <w:rsid w:val="00EF7247"/>
    <w:rsid w:val="00F1219D"/>
    <w:rsid w:val="00F1494A"/>
    <w:rsid w:val="00F16CF9"/>
    <w:rsid w:val="00F27040"/>
    <w:rsid w:val="00F36200"/>
    <w:rsid w:val="00F51D4C"/>
    <w:rsid w:val="00F54F32"/>
    <w:rsid w:val="00F563AC"/>
    <w:rsid w:val="00F64A32"/>
    <w:rsid w:val="00F71EC5"/>
    <w:rsid w:val="00F906D7"/>
    <w:rsid w:val="00F90D6B"/>
    <w:rsid w:val="00FB15E0"/>
    <w:rsid w:val="00FC4B4F"/>
    <w:rsid w:val="00FD3C1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9BE"/>
    <w:pPr>
      <w:spacing w:after="200" w:line="276" w:lineRule="auto"/>
    </w:pPr>
    <w:rPr>
      <w:lang w:eastAsia="en-US"/>
    </w:rPr>
  </w:style>
  <w:style w:type="paragraph" w:styleId="Heading1">
    <w:name w:val="heading 1"/>
    <w:basedOn w:val="Normal"/>
    <w:link w:val="Heading1Char"/>
    <w:uiPriority w:val="99"/>
    <w:qFormat/>
    <w:rsid w:val="00DC33A9"/>
    <w:pPr>
      <w:keepNext/>
      <w:keepLines/>
      <w:suppressAutoHyphens/>
      <w:overflowPunct w:val="0"/>
      <w:autoSpaceDE w:val="0"/>
      <w:autoSpaceDN w:val="0"/>
      <w:adjustRightInd w:val="0"/>
      <w:spacing w:before="240" w:after="120" w:line="240" w:lineRule="auto"/>
      <w:jc w:val="both"/>
      <w:outlineLvl w:val="0"/>
    </w:pPr>
    <w:rPr>
      <w:rFonts w:ascii="Times New Roman" w:eastAsia="Times New Roman" w:hAnsi="Times New Roman"/>
      <w:b/>
      <w:caps/>
      <w:kern w:val="28"/>
      <w:sz w:val="20"/>
      <w:szCs w:val="20"/>
      <w:lang w:eastAsia="pl-PL"/>
    </w:rPr>
  </w:style>
  <w:style w:type="paragraph" w:styleId="Heading2">
    <w:name w:val="heading 2"/>
    <w:basedOn w:val="Normal"/>
    <w:link w:val="Heading2Char"/>
    <w:uiPriority w:val="99"/>
    <w:qFormat/>
    <w:rsid w:val="00DC33A9"/>
    <w:pPr>
      <w:keepNext/>
      <w:overflowPunct w:val="0"/>
      <w:autoSpaceDE w:val="0"/>
      <w:autoSpaceDN w:val="0"/>
      <w:adjustRightInd w:val="0"/>
      <w:spacing w:before="120" w:after="120" w:line="240" w:lineRule="auto"/>
      <w:jc w:val="both"/>
      <w:outlineLvl w:val="1"/>
    </w:pPr>
    <w:rPr>
      <w:rFonts w:ascii="Times New Roman" w:eastAsia="Times New Roman" w:hAnsi="Times New Roman"/>
      <w:b/>
      <w:sz w:val="20"/>
      <w:szCs w:val="20"/>
      <w:lang w:eastAsia="pl-PL"/>
    </w:rPr>
  </w:style>
  <w:style w:type="paragraph" w:styleId="Heading3">
    <w:name w:val="heading 3"/>
    <w:basedOn w:val="Normal"/>
    <w:link w:val="Heading3Char"/>
    <w:uiPriority w:val="99"/>
    <w:qFormat/>
    <w:rsid w:val="00DC33A9"/>
    <w:pPr>
      <w:keepNext/>
      <w:overflowPunct w:val="0"/>
      <w:autoSpaceDE w:val="0"/>
      <w:autoSpaceDN w:val="0"/>
      <w:adjustRightInd w:val="0"/>
      <w:spacing w:before="60" w:after="60" w:line="240" w:lineRule="auto"/>
      <w:jc w:val="both"/>
      <w:outlineLvl w:val="2"/>
    </w:pPr>
    <w:rPr>
      <w:rFonts w:ascii="Times New Roman" w:eastAsia="Times New Roman" w:hAnsi="Times New Roman"/>
      <w:sz w:val="2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33A9"/>
    <w:rPr>
      <w:rFonts w:ascii="Times New Roman" w:hAnsi="Times New Roman" w:cs="Times New Roman"/>
      <w:b/>
      <w:caps/>
      <w:kern w:val="28"/>
      <w:sz w:val="20"/>
      <w:szCs w:val="20"/>
      <w:lang w:eastAsia="pl-PL"/>
    </w:rPr>
  </w:style>
  <w:style w:type="character" w:customStyle="1" w:styleId="Heading2Char">
    <w:name w:val="Heading 2 Char"/>
    <w:basedOn w:val="DefaultParagraphFont"/>
    <w:link w:val="Heading2"/>
    <w:uiPriority w:val="99"/>
    <w:locked/>
    <w:rsid w:val="00DC33A9"/>
    <w:rPr>
      <w:rFonts w:ascii="Times New Roman" w:hAnsi="Times New Roman" w:cs="Times New Roman"/>
      <w:b/>
      <w:sz w:val="20"/>
      <w:szCs w:val="20"/>
      <w:lang w:eastAsia="pl-PL"/>
    </w:rPr>
  </w:style>
  <w:style w:type="character" w:customStyle="1" w:styleId="Heading3Char">
    <w:name w:val="Heading 3 Char"/>
    <w:basedOn w:val="DefaultParagraphFont"/>
    <w:link w:val="Heading3"/>
    <w:uiPriority w:val="99"/>
    <w:locked/>
    <w:rsid w:val="00DC33A9"/>
    <w:rPr>
      <w:rFonts w:ascii="Times New Roman" w:hAnsi="Times New Roman" w:cs="Times New Roman"/>
      <w:sz w:val="20"/>
      <w:szCs w:val="20"/>
      <w:lang w:eastAsia="pl-PL"/>
    </w:rPr>
  </w:style>
  <w:style w:type="character" w:styleId="Hyperlink">
    <w:name w:val="Hyperlink"/>
    <w:basedOn w:val="DefaultParagraphFont"/>
    <w:uiPriority w:val="99"/>
    <w:semiHidden/>
    <w:rsid w:val="00DC33A9"/>
    <w:rPr>
      <w:rFonts w:cs="Times New Roman"/>
      <w:color w:val="0000FF"/>
      <w:u w:val="single"/>
    </w:rPr>
  </w:style>
  <w:style w:type="character" w:styleId="FollowedHyperlink">
    <w:name w:val="FollowedHyperlink"/>
    <w:basedOn w:val="DefaultParagraphFont"/>
    <w:uiPriority w:val="99"/>
    <w:semiHidden/>
    <w:rsid w:val="00DC33A9"/>
    <w:rPr>
      <w:rFonts w:cs="Times New Roman"/>
      <w:color w:val="800080"/>
      <w:u w:val="single"/>
    </w:rPr>
  </w:style>
  <w:style w:type="paragraph" w:styleId="TOC1">
    <w:name w:val="toc 1"/>
    <w:basedOn w:val="Normal"/>
    <w:autoRedefine/>
    <w:uiPriority w:val="99"/>
    <w:semiHidden/>
    <w:rsid w:val="00DC33A9"/>
    <w:pPr>
      <w:tabs>
        <w:tab w:val="right" w:leader="dot" w:pos="7371"/>
      </w:tabs>
      <w:overflowPunct w:val="0"/>
      <w:autoSpaceDE w:val="0"/>
      <w:autoSpaceDN w:val="0"/>
      <w:adjustRightInd w:val="0"/>
      <w:spacing w:before="120" w:after="120" w:line="240" w:lineRule="auto"/>
    </w:pPr>
    <w:rPr>
      <w:rFonts w:ascii="Times New Roman" w:eastAsia="Times New Roman" w:hAnsi="Times New Roman"/>
      <w:b/>
      <w:caps/>
      <w:sz w:val="20"/>
      <w:szCs w:val="20"/>
      <w:lang w:eastAsia="pl-PL"/>
    </w:rPr>
  </w:style>
  <w:style w:type="paragraph" w:styleId="TOC2">
    <w:name w:val="toc 2"/>
    <w:basedOn w:val="Normal"/>
    <w:autoRedefine/>
    <w:uiPriority w:val="99"/>
    <w:semiHidden/>
    <w:rsid w:val="00DC33A9"/>
    <w:pPr>
      <w:tabs>
        <w:tab w:val="right" w:leader="dot" w:pos="7371"/>
      </w:tabs>
      <w:overflowPunct w:val="0"/>
      <w:autoSpaceDE w:val="0"/>
      <w:autoSpaceDN w:val="0"/>
      <w:adjustRightInd w:val="0"/>
      <w:spacing w:after="0" w:line="240" w:lineRule="auto"/>
      <w:ind w:left="200"/>
    </w:pPr>
    <w:rPr>
      <w:rFonts w:ascii="Times New Roman" w:eastAsia="Times New Roman" w:hAnsi="Times New Roman"/>
      <w:sz w:val="20"/>
      <w:szCs w:val="20"/>
      <w:lang w:eastAsia="pl-PL"/>
    </w:rPr>
  </w:style>
  <w:style w:type="paragraph" w:styleId="TOC3">
    <w:name w:val="toc 3"/>
    <w:basedOn w:val="Normal"/>
    <w:autoRedefine/>
    <w:uiPriority w:val="99"/>
    <w:semiHidden/>
    <w:rsid w:val="00DC33A9"/>
    <w:pPr>
      <w:tabs>
        <w:tab w:val="right" w:leader="dot" w:pos="7371"/>
      </w:tabs>
      <w:overflowPunct w:val="0"/>
      <w:autoSpaceDE w:val="0"/>
      <w:autoSpaceDN w:val="0"/>
      <w:adjustRightInd w:val="0"/>
      <w:spacing w:after="0" w:line="240" w:lineRule="auto"/>
      <w:ind w:left="400"/>
    </w:pPr>
    <w:rPr>
      <w:rFonts w:ascii="Times New Roman" w:eastAsia="Times New Roman" w:hAnsi="Times New Roman"/>
      <w:sz w:val="20"/>
      <w:szCs w:val="20"/>
      <w:lang w:eastAsia="pl-PL"/>
    </w:rPr>
  </w:style>
  <w:style w:type="paragraph" w:styleId="TOC4">
    <w:name w:val="toc 4"/>
    <w:basedOn w:val="Normal"/>
    <w:autoRedefine/>
    <w:uiPriority w:val="99"/>
    <w:semiHidden/>
    <w:rsid w:val="00DC33A9"/>
    <w:pPr>
      <w:tabs>
        <w:tab w:val="right" w:leader="dot" w:pos="7371"/>
      </w:tabs>
      <w:overflowPunct w:val="0"/>
      <w:autoSpaceDE w:val="0"/>
      <w:autoSpaceDN w:val="0"/>
      <w:adjustRightInd w:val="0"/>
      <w:spacing w:after="0" w:line="240" w:lineRule="auto"/>
      <w:ind w:left="600"/>
    </w:pPr>
    <w:rPr>
      <w:rFonts w:ascii="Times New Roman" w:eastAsia="Times New Roman" w:hAnsi="Times New Roman"/>
      <w:sz w:val="18"/>
      <w:szCs w:val="20"/>
      <w:lang w:eastAsia="pl-PL"/>
    </w:rPr>
  </w:style>
  <w:style w:type="paragraph" w:styleId="TOC5">
    <w:name w:val="toc 5"/>
    <w:basedOn w:val="Normal"/>
    <w:autoRedefine/>
    <w:uiPriority w:val="99"/>
    <w:semiHidden/>
    <w:rsid w:val="00DC33A9"/>
    <w:pPr>
      <w:tabs>
        <w:tab w:val="right" w:leader="dot" w:pos="7371"/>
      </w:tabs>
      <w:overflowPunct w:val="0"/>
      <w:autoSpaceDE w:val="0"/>
      <w:autoSpaceDN w:val="0"/>
      <w:adjustRightInd w:val="0"/>
      <w:spacing w:after="0" w:line="240" w:lineRule="auto"/>
      <w:ind w:left="800"/>
    </w:pPr>
    <w:rPr>
      <w:rFonts w:ascii="Times New Roman" w:eastAsia="Times New Roman" w:hAnsi="Times New Roman"/>
      <w:sz w:val="18"/>
      <w:szCs w:val="20"/>
      <w:lang w:eastAsia="pl-PL"/>
    </w:rPr>
  </w:style>
  <w:style w:type="paragraph" w:styleId="TOC6">
    <w:name w:val="toc 6"/>
    <w:basedOn w:val="Normal"/>
    <w:autoRedefine/>
    <w:uiPriority w:val="99"/>
    <w:semiHidden/>
    <w:rsid w:val="00DC33A9"/>
    <w:pPr>
      <w:tabs>
        <w:tab w:val="right" w:leader="dot" w:pos="7371"/>
      </w:tabs>
      <w:overflowPunct w:val="0"/>
      <w:autoSpaceDE w:val="0"/>
      <w:autoSpaceDN w:val="0"/>
      <w:adjustRightInd w:val="0"/>
      <w:spacing w:after="0" w:line="240" w:lineRule="auto"/>
      <w:ind w:left="1000"/>
    </w:pPr>
    <w:rPr>
      <w:rFonts w:ascii="Times New Roman" w:eastAsia="Times New Roman" w:hAnsi="Times New Roman"/>
      <w:sz w:val="18"/>
      <w:szCs w:val="20"/>
      <w:lang w:eastAsia="pl-PL"/>
    </w:rPr>
  </w:style>
  <w:style w:type="paragraph" w:styleId="TOC7">
    <w:name w:val="toc 7"/>
    <w:basedOn w:val="Normal"/>
    <w:autoRedefine/>
    <w:uiPriority w:val="99"/>
    <w:semiHidden/>
    <w:rsid w:val="00DC33A9"/>
    <w:pPr>
      <w:tabs>
        <w:tab w:val="right" w:leader="dot" w:pos="7371"/>
      </w:tabs>
      <w:overflowPunct w:val="0"/>
      <w:autoSpaceDE w:val="0"/>
      <w:autoSpaceDN w:val="0"/>
      <w:adjustRightInd w:val="0"/>
      <w:spacing w:after="0" w:line="240" w:lineRule="auto"/>
      <w:ind w:left="1200"/>
    </w:pPr>
    <w:rPr>
      <w:rFonts w:ascii="Times New Roman" w:eastAsia="Times New Roman" w:hAnsi="Times New Roman"/>
      <w:sz w:val="18"/>
      <w:szCs w:val="20"/>
      <w:lang w:eastAsia="pl-PL"/>
    </w:rPr>
  </w:style>
  <w:style w:type="paragraph" w:styleId="TOC8">
    <w:name w:val="toc 8"/>
    <w:basedOn w:val="Normal"/>
    <w:autoRedefine/>
    <w:uiPriority w:val="99"/>
    <w:semiHidden/>
    <w:rsid w:val="00DC33A9"/>
    <w:pPr>
      <w:tabs>
        <w:tab w:val="right" w:leader="dot" w:pos="7371"/>
      </w:tabs>
      <w:overflowPunct w:val="0"/>
      <w:autoSpaceDE w:val="0"/>
      <w:autoSpaceDN w:val="0"/>
      <w:adjustRightInd w:val="0"/>
      <w:spacing w:after="0" w:line="240" w:lineRule="auto"/>
      <w:ind w:left="1400"/>
    </w:pPr>
    <w:rPr>
      <w:rFonts w:ascii="Times New Roman" w:eastAsia="Times New Roman" w:hAnsi="Times New Roman"/>
      <w:sz w:val="18"/>
      <w:szCs w:val="20"/>
      <w:lang w:eastAsia="pl-PL"/>
    </w:rPr>
  </w:style>
  <w:style w:type="paragraph" w:styleId="TOC9">
    <w:name w:val="toc 9"/>
    <w:basedOn w:val="Normal"/>
    <w:autoRedefine/>
    <w:uiPriority w:val="99"/>
    <w:semiHidden/>
    <w:rsid w:val="00DC33A9"/>
    <w:pPr>
      <w:tabs>
        <w:tab w:val="right" w:leader="dot" w:pos="7371"/>
      </w:tabs>
      <w:overflowPunct w:val="0"/>
      <w:autoSpaceDE w:val="0"/>
      <w:autoSpaceDN w:val="0"/>
      <w:adjustRightInd w:val="0"/>
      <w:spacing w:after="0" w:line="240" w:lineRule="auto"/>
      <w:ind w:left="1600"/>
    </w:pPr>
    <w:rPr>
      <w:rFonts w:ascii="Times New Roman" w:eastAsia="Times New Roman" w:hAnsi="Times New Roman"/>
      <w:sz w:val="18"/>
      <w:szCs w:val="20"/>
      <w:lang w:eastAsia="pl-PL"/>
    </w:rPr>
  </w:style>
  <w:style w:type="paragraph" w:styleId="FootnoteText">
    <w:name w:val="footnote text"/>
    <w:basedOn w:val="Normal"/>
    <w:link w:val="FootnoteTextChar"/>
    <w:uiPriority w:val="99"/>
    <w:rsid w:val="00DC33A9"/>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FootnoteTextChar">
    <w:name w:val="Footnote Text Char"/>
    <w:basedOn w:val="DefaultParagraphFont"/>
    <w:link w:val="FootnoteText"/>
    <w:uiPriority w:val="99"/>
    <w:locked/>
    <w:rsid w:val="00DC33A9"/>
    <w:rPr>
      <w:rFonts w:ascii="Times New Roman" w:hAnsi="Times New Roman" w:cs="Times New Roman"/>
      <w:sz w:val="20"/>
      <w:szCs w:val="20"/>
      <w:lang w:eastAsia="pl-PL"/>
    </w:rPr>
  </w:style>
  <w:style w:type="paragraph" w:styleId="Header">
    <w:name w:val="header"/>
    <w:basedOn w:val="Normal"/>
    <w:link w:val="HeaderChar"/>
    <w:uiPriority w:val="99"/>
    <w:semiHidden/>
    <w:rsid w:val="00DC33A9"/>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HeaderChar">
    <w:name w:val="Header Char"/>
    <w:basedOn w:val="DefaultParagraphFont"/>
    <w:link w:val="Header"/>
    <w:uiPriority w:val="99"/>
    <w:semiHidden/>
    <w:locked/>
    <w:rsid w:val="00DC33A9"/>
    <w:rPr>
      <w:rFonts w:ascii="Century Gothic" w:hAnsi="Century Gothic" w:cs="Times New Roman"/>
      <w:sz w:val="20"/>
      <w:szCs w:val="20"/>
      <w:lang w:eastAsia="pl-PL"/>
    </w:rPr>
  </w:style>
  <w:style w:type="paragraph" w:styleId="Footer">
    <w:name w:val="footer"/>
    <w:basedOn w:val="Normal"/>
    <w:link w:val="FooterChar"/>
    <w:uiPriority w:val="99"/>
    <w:semiHidden/>
    <w:rsid w:val="00DC33A9"/>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FooterChar">
    <w:name w:val="Footer Char"/>
    <w:basedOn w:val="DefaultParagraphFont"/>
    <w:link w:val="Footer"/>
    <w:uiPriority w:val="99"/>
    <w:semiHidden/>
    <w:locked/>
    <w:rsid w:val="00DC33A9"/>
    <w:rPr>
      <w:rFonts w:ascii="Times New Roman" w:hAnsi="Times New Roman" w:cs="Times New Roman"/>
      <w:sz w:val="20"/>
      <w:szCs w:val="20"/>
      <w:lang w:eastAsia="pl-PL"/>
    </w:rPr>
  </w:style>
  <w:style w:type="paragraph" w:styleId="BodyText">
    <w:name w:val="Body Text"/>
    <w:basedOn w:val="Normal"/>
    <w:link w:val="BodyTextChar"/>
    <w:uiPriority w:val="99"/>
    <w:semiHidden/>
    <w:rsid w:val="00DC33A9"/>
    <w:pPr>
      <w:overflowPunct w:val="0"/>
      <w:autoSpaceDE w:val="0"/>
      <w:autoSpaceDN w:val="0"/>
      <w:adjustRightInd w:val="0"/>
      <w:spacing w:after="0" w:line="240" w:lineRule="auto"/>
      <w:jc w:val="center"/>
    </w:pPr>
    <w:rPr>
      <w:rFonts w:ascii="Times New Roman" w:eastAsia="Times New Roman" w:hAnsi="Times New Roman"/>
      <w:sz w:val="20"/>
      <w:szCs w:val="20"/>
      <w:lang w:eastAsia="pl-PL"/>
    </w:rPr>
  </w:style>
  <w:style w:type="character" w:customStyle="1" w:styleId="BodyTextChar">
    <w:name w:val="Body Text Char"/>
    <w:basedOn w:val="DefaultParagraphFont"/>
    <w:link w:val="BodyText"/>
    <w:uiPriority w:val="99"/>
    <w:semiHidden/>
    <w:locked/>
    <w:rsid w:val="00DC33A9"/>
    <w:rPr>
      <w:rFonts w:ascii="Times New Roman" w:hAnsi="Times New Roman" w:cs="Times New Roman"/>
      <w:sz w:val="20"/>
      <w:szCs w:val="20"/>
      <w:lang w:eastAsia="pl-PL"/>
    </w:rPr>
  </w:style>
  <w:style w:type="paragraph" w:styleId="BodyTextIndent">
    <w:name w:val="Body Text Indent"/>
    <w:basedOn w:val="Normal"/>
    <w:link w:val="BodyTextIndentChar"/>
    <w:uiPriority w:val="99"/>
    <w:semiHidden/>
    <w:rsid w:val="00DC33A9"/>
    <w:pPr>
      <w:keepNext/>
      <w:overflowPunct w:val="0"/>
      <w:autoSpaceDE w:val="0"/>
      <w:autoSpaceDN w:val="0"/>
      <w:adjustRightInd w:val="0"/>
      <w:spacing w:before="120" w:after="120" w:line="240" w:lineRule="auto"/>
      <w:ind w:left="851" w:hanging="851"/>
      <w:jc w:val="both"/>
    </w:pPr>
    <w:rPr>
      <w:rFonts w:ascii="Times New Roman" w:eastAsia="Times New Roman" w:hAnsi="Times New Roman"/>
      <w:sz w:val="20"/>
      <w:szCs w:val="20"/>
      <w:lang w:eastAsia="pl-PL"/>
    </w:rPr>
  </w:style>
  <w:style w:type="character" w:customStyle="1" w:styleId="BodyTextIndentChar">
    <w:name w:val="Body Text Indent Char"/>
    <w:basedOn w:val="DefaultParagraphFont"/>
    <w:link w:val="BodyTextIndent"/>
    <w:uiPriority w:val="99"/>
    <w:semiHidden/>
    <w:locked/>
    <w:rsid w:val="00DC33A9"/>
    <w:rPr>
      <w:rFonts w:ascii="Times New Roman" w:hAnsi="Times New Roman" w:cs="Times New Roman"/>
      <w:sz w:val="20"/>
      <w:szCs w:val="20"/>
      <w:lang w:eastAsia="pl-PL"/>
    </w:rPr>
  </w:style>
  <w:style w:type="paragraph" w:styleId="BodyTextIndent2">
    <w:name w:val="Body Text Indent 2"/>
    <w:basedOn w:val="Normal"/>
    <w:link w:val="BodyTextIndent2Char"/>
    <w:uiPriority w:val="99"/>
    <w:semiHidden/>
    <w:rsid w:val="00DC33A9"/>
    <w:pPr>
      <w:overflowPunct w:val="0"/>
      <w:autoSpaceDE w:val="0"/>
      <w:autoSpaceDN w:val="0"/>
      <w:adjustRightInd w:val="0"/>
      <w:spacing w:before="120" w:after="240" w:line="240" w:lineRule="auto"/>
      <w:ind w:left="709" w:hanging="709"/>
      <w:jc w:val="both"/>
    </w:pPr>
    <w:rPr>
      <w:rFonts w:ascii="Times New Roman" w:eastAsia="Times New Roman" w:hAnsi="Times New Roman"/>
      <w:sz w:val="20"/>
      <w:szCs w:val="20"/>
      <w:lang w:eastAsia="pl-PL"/>
    </w:rPr>
  </w:style>
  <w:style w:type="character" w:customStyle="1" w:styleId="BodyTextIndent2Char">
    <w:name w:val="Body Text Indent 2 Char"/>
    <w:basedOn w:val="DefaultParagraphFont"/>
    <w:link w:val="BodyTextIndent2"/>
    <w:uiPriority w:val="99"/>
    <w:semiHidden/>
    <w:locked/>
    <w:rsid w:val="00DC33A9"/>
    <w:rPr>
      <w:rFonts w:ascii="Times New Roman" w:hAnsi="Times New Roman" w:cs="Times New Roman"/>
      <w:sz w:val="20"/>
      <w:szCs w:val="20"/>
      <w:lang w:eastAsia="pl-PL"/>
    </w:rPr>
  </w:style>
  <w:style w:type="paragraph" w:styleId="BodyTextIndent3">
    <w:name w:val="Body Text Indent 3"/>
    <w:basedOn w:val="Normal"/>
    <w:link w:val="BodyTextIndent3Char"/>
    <w:uiPriority w:val="99"/>
    <w:semiHidden/>
    <w:rsid w:val="00DC33A9"/>
    <w:pPr>
      <w:overflowPunct w:val="0"/>
      <w:autoSpaceDE w:val="0"/>
      <w:autoSpaceDN w:val="0"/>
      <w:adjustRightInd w:val="0"/>
      <w:spacing w:after="0" w:line="240" w:lineRule="auto"/>
      <w:ind w:left="709" w:hanging="709"/>
      <w:jc w:val="center"/>
    </w:pPr>
    <w:rPr>
      <w:rFonts w:ascii="Times New Roman" w:eastAsia="Times New Roman" w:hAnsi="Times New Roman"/>
      <w:sz w:val="20"/>
      <w:szCs w:val="20"/>
      <w:lang w:eastAsia="pl-PL"/>
    </w:rPr>
  </w:style>
  <w:style w:type="character" w:customStyle="1" w:styleId="BodyTextIndent3Char">
    <w:name w:val="Body Text Indent 3 Char"/>
    <w:basedOn w:val="DefaultParagraphFont"/>
    <w:link w:val="BodyTextIndent3"/>
    <w:uiPriority w:val="99"/>
    <w:semiHidden/>
    <w:locked/>
    <w:rsid w:val="00DC33A9"/>
    <w:rPr>
      <w:rFonts w:ascii="Times New Roman" w:hAnsi="Times New Roman" w:cs="Times New Roman"/>
      <w:sz w:val="20"/>
      <w:szCs w:val="20"/>
      <w:lang w:eastAsia="pl-PL"/>
    </w:rPr>
  </w:style>
  <w:style w:type="paragraph" w:customStyle="1" w:styleId="StylIwony">
    <w:name w:val="Styl Iwony"/>
    <w:basedOn w:val="Normal"/>
    <w:uiPriority w:val="99"/>
    <w:rsid w:val="00DC33A9"/>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ost">
    <w:name w:val="tekst ost"/>
    <w:basedOn w:val="Normal"/>
    <w:uiPriority w:val="99"/>
    <w:rsid w:val="00DC33A9"/>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customStyle="1" w:styleId="Standardowytekst">
    <w:name w:val="Standardowy.tekst"/>
    <w:uiPriority w:val="99"/>
    <w:rsid w:val="00DC33A9"/>
    <w:pPr>
      <w:overflowPunct w:val="0"/>
      <w:autoSpaceDE w:val="0"/>
      <w:autoSpaceDN w:val="0"/>
      <w:adjustRightInd w:val="0"/>
      <w:jc w:val="both"/>
    </w:pPr>
    <w:rPr>
      <w:rFonts w:ascii="Times New Roman" w:eastAsia="Times New Roman" w:hAnsi="Times New Roman"/>
      <w:sz w:val="20"/>
      <w:szCs w:val="20"/>
    </w:rPr>
  </w:style>
  <w:style w:type="character" w:styleId="FootnoteReference">
    <w:name w:val="footnote reference"/>
    <w:basedOn w:val="DefaultParagraphFont"/>
    <w:uiPriority w:val="99"/>
    <w:semiHidden/>
    <w:rsid w:val="00DC33A9"/>
    <w:rPr>
      <w:rFonts w:cs="Times New Roman"/>
      <w:vertAlign w:val="superscript"/>
    </w:rPr>
  </w:style>
  <w:style w:type="paragraph" w:styleId="BalloonText">
    <w:name w:val="Balloon Text"/>
    <w:basedOn w:val="Normal"/>
    <w:link w:val="BalloonTextChar"/>
    <w:uiPriority w:val="99"/>
    <w:semiHidden/>
    <w:rsid w:val="00DC3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C33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7884409">
      <w:marLeft w:val="0"/>
      <w:marRight w:val="0"/>
      <w:marTop w:val="0"/>
      <w:marBottom w:val="0"/>
      <w:divBdr>
        <w:top w:val="none" w:sz="0" w:space="0" w:color="auto"/>
        <w:left w:val="none" w:sz="0" w:space="0" w:color="auto"/>
        <w:bottom w:val="none" w:sz="0" w:space="0" w:color="auto"/>
        <w:right w:val="none" w:sz="0" w:space="0" w:color="auto"/>
      </w:divBdr>
      <w:divsChild>
        <w:div w:id="1877884412">
          <w:marLeft w:val="0"/>
          <w:marRight w:val="0"/>
          <w:marTop w:val="100"/>
          <w:marBottom w:val="100"/>
          <w:divBdr>
            <w:top w:val="single" w:sz="6" w:space="0" w:color="C0C0C0"/>
            <w:left w:val="single" w:sz="6" w:space="0" w:color="C0C0C0"/>
            <w:bottom w:val="single" w:sz="6" w:space="0" w:color="C0C0C0"/>
            <w:right w:val="single" w:sz="6" w:space="0" w:color="C0C0C0"/>
          </w:divBdr>
          <w:divsChild>
            <w:div w:id="187788441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77884410">
      <w:marLeft w:val="0"/>
      <w:marRight w:val="0"/>
      <w:marTop w:val="0"/>
      <w:marBottom w:val="0"/>
      <w:divBdr>
        <w:top w:val="none" w:sz="0" w:space="0" w:color="auto"/>
        <w:left w:val="none" w:sz="0" w:space="0" w:color="auto"/>
        <w:bottom w:val="none" w:sz="0" w:space="0" w:color="auto"/>
        <w:right w:val="none" w:sz="0" w:space="0" w:color="auto"/>
      </w:divBdr>
      <w:divsChild>
        <w:div w:id="1877884416">
          <w:marLeft w:val="0"/>
          <w:marRight w:val="0"/>
          <w:marTop w:val="100"/>
          <w:marBottom w:val="100"/>
          <w:divBdr>
            <w:top w:val="single" w:sz="6" w:space="0" w:color="C0C0C0"/>
            <w:left w:val="single" w:sz="6" w:space="0" w:color="C0C0C0"/>
            <w:bottom w:val="single" w:sz="6" w:space="0" w:color="C0C0C0"/>
            <w:right w:val="single" w:sz="6" w:space="0" w:color="C0C0C0"/>
          </w:divBdr>
          <w:divsChild>
            <w:div w:id="187788441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77884414">
      <w:marLeft w:val="0"/>
      <w:marRight w:val="0"/>
      <w:marTop w:val="0"/>
      <w:marBottom w:val="0"/>
      <w:divBdr>
        <w:top w:val="none" w:sz="0" w:space="0" w:color="auto"/>
        <w:left w:val="none" w:sz="0" w:space="0" w:color="auto"/>
        <w:bottom w:val="none" w:sz="0" w:space="0" w:color="auto"/>
        <w:right w:val="none" w:sz="0" w:space="0" w:color="auto"/>
      </w:divBdr>
      <w:divsChild>
        <w:div w:id="1877884408">
          <w:marLeft w:val="0"/>
          <w:marRight w:val="0"/>
          <w:marTop w:val="0"/>
          <w:marBottom w:val="0"/>
          <w:divBdr>
            <w:top w:val="single" w:sz="6" w:space="1" w:color="auto"/>
            <w:left w:val="none" w:sz="0" w:space="0" w:color="auto"/>
            <w:bottom w:val="none" w:sz="0" w:space="0" w:color="auto"/>
            <w:right w:val="none" w:sz="0" w:space="0" w:color="auto"/>
          </w:divBdr>
        </w:div>
        <w:div w:id="1877884413">
          <w:marLeft w:val="0"/>
          <w:marRight w:val="0"/>
          <w:marTop w:val="0"/>
          <w:marBottom w:val="0"/>
          <w:divBdr>
            <w:top w:val="none" w:sz="0" w:space="0" w:color="auto"/>
            <w:left w:val="none" w:sz="0" w:space="0" w:color="auto"/>
            <w:bottom w:val="single" w:sz="4" w:space="1" w:color="auto"/>
            <w:right w:val="none" w:sz="0" w:space="0" w:color="auto"/>
          </w:divBdr>
        </w:div>
        <w:div w:id="1877884415">
          <w:marLeft w:val="0"/>
          <w:marRight w:val="0"/>
          <w:marTop w:val="0"/>
          <w:marBottom w:val="0"/>
          <w:divBdr>
            <w:top w:val="none" w:sz="0" w:space="0" w:color="auto"/>
            <w:left w:val="none" w:sz="0" w:space="0" w:color="auto"/>
            <w:bottom w:val="single" w:sz="6"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Og&#243;lne%20Specyfikacje%20techniczne\Specyfikacje%20GDDK\ost\Nawierzchnie\d050326a.htm" TargetMode="External"/><Relationship Id="rId13" Type="http://schemas.openxmlformats.org/officeDocument/2006/relationships/hyperlink" Target="file:///E:\Og&#243;lne%20Specyfikacje%20techniczne\Specyfikacje%20GDDK\ost\Nawierzchnie\d050326a.htm" TargetMode="External"/><Relationship Id="rId18" Type="http://schemas.openxmlformats.org/officeDocument/2006/relationships/hyperlink" Target="http://www.geosynt.pl/bitumy.php" TargetMode="External"/><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png"/><Relationship Id="rId34" Type="http://schemas.openxmlformats.org/officeDocument/2006/relationships/image" Target="media/image17.png"/><Relationship Id="rId7" Type="http://schemas.openxmlformats.org/officeDocument/2006/relationships/hyperlink" Target="file:///E:\Og&#243;lne%20Specyfikacje%20techniczne\Specyfikacje%20GDDK\ost\Nawierzchnie\d050326a.htm" TargetMode="External"/><Relationship Id="rId12" Type="http://schemas.openxmlformats.org/officeDocument/2006/relationships/hyperlink" Target="file:///E:\Og&#243;lne%20Specyfikacje%20techniczne\Specyfikacje%20GDDK\ost\Nawierzchnie\d050326a.htm" TargetMode="External"/><Relationship Id="rId17" Type="http://schemas.openxmlformats.org/officeDocument/2006/relationships/image" Target="media/image2.jpeg"/><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hyperlink" Target="file:///E:\Og&#243;lne%20Specyfikacje%20techniczne\Specyfikacje%20GDDK\ost\Nawierzchnie\d050326a.htm" TargetMode="External"/><Relationship Id="rId11" Type="http://schemas.openxmlformats.org/officeDocument/2006/relationships/hyperlink" Target="file:///E:\Og&#243;lne%20Specyfikacje%20techniczne\Specyfikacje%20GDDK\ost\Nawierzchnie\d050326a.htm" TargetMode="External"/><Relationship Id="rId24" Type="http://schemas.openxmlformats.org/officeDocument/2006/relationships/image" Target="media/image7.wmf"/><Relationship Id="rId32" Type="http://schemas.openxmlformats.org/officeDocument/2006/relationships/image" Target="media/image15.png"/><Relationship Id="rId37" Type="http://schemas.openxmlformats.org/officeDocument/2006/relationships/image" Target="media/image20.png"/><Relationship Id="rId5" Type="http://schemas.openxmlformats.org/officeDocument/2006/relationships/hyperlink" Target="file:///E:\Og&#243;lne%20Specyfikacje%20techniczne\Specyfikacje%20GDDK\ost\Nawierzchnie\d050326a.htm" TargetMode="External"/><Relationship Id="rId15" Type="http://schemas.openxmlformats.org/officeDocument/2006/relationships/hyperlink" Target="file:///E:\Og&#243;lne%20Specyfikacje%20techniczne\Specyfikacje%20GDDK\ost\Nawierzchnie\d050326a.htm" TargetMode="External"/><Relationship Id="rId23" Type="http://schemas.openxmlformats.org/officeDocument/2006/relationships/image" Target="media/image6.wmf"/><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file:///E:\Og&#243;lne%20Specyfikacje%20techniczne\Specyfikacje%20GDDK\ost\Nawierzchnie\d050326a.htm" TargetMode="External"/><Relationship Id="rId19" Type="http://schemas.openxmlformats.org/officeDocument/2006/relationships/hyperlink" Target="http://budownictwo.gda.pl/pl/geosyntetyki/produkty,geowloknina_tencate_polyfelt_pgm.html" TargetMode="External"/><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hyperlink" Target="file:///E:\Og&#243;lne%20Specyfikacje%20techniczne\Specyfikacje%20GDDK\ost\Nawierzchnie\d050326a.htm" TargetMode="External"/><Relationship Id="rId14" Type="http://schemas.openxmlformats.org/officeDocument/2006/relationships/hyperlink" Target="file:///E:\Og&#243;lne%20Specyfikacje%20techniczne\Specyfikacje%20GDDK\ost\Nawierzchnie\d050326a.htm" TargetMode="External"/><Relationship Id="rId22" Type="http://schemas.openxmlformats.org/officeDocument/2006/relationships/image" Target="media/image5.wmf"/><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126</TotalTime>
  <Pages>25</Pages>
  <Words>7826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dc:creator>
  <cp:keywords/>
  <dc:description/>
  <cp:lastModifiedBy>krzysztoft</cp:lastModifiedBy>
  <cp:revision>12</cp:revision>
  <cp:lastPrinted>2013-04-29T05:30:00Z</cp:lastPrinted>
  <dcterms:created xsi:type="dcterms:W3CDTF">2013-04-26T20:03:00Z</dcterms:created>
  <dcterms:modified xsi:type="dcterms:W3CDTF">2013-04-29T05:32:00Z</dcterms:modified>
</cp:coreProperties>
</file>